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AE" w:rsidRPr="00E56507" w:rsidRDefault="008D76AE" w:rsidP="008D76AE">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E56507">
        <w:rPr>
          <w:rFonts w:ascii="Times New Roman" w:eastAsia="Calibri" w:hAnsi="Times New Roman" w:cs="Times New Roman"/>
          <w:sz w:val="28"/>
          <w:szCs w:val="28"/>
        </w:rPr>
        <w:t>АДМИНИСТРАЦИЯ</w:t>
      </w:r>
      <w:r w:rsidRPr="00E56507">
        <w:rPr>
          <w:rFonts w:ascii="Times New Roman" w:eastAsia="Calibri" w:hAnsi="Times New Roman" w:cs="Times New Roman"/>
          <w:sz w:val="28"/>
          <w:szCs w:val="28"/>
        </w:rPr>
        <w:br/>
        <w:t>КОУРАКСКОГО СЕЛЬСОВЕТА</w:t>
      </w:r>
      <w:r w:rsidRPr="00E56507">
        <w:rPr>
          <w:rFonts w:ascii="Times New Roman" w:eastAsia="Calibri" w:hAnsi="Times New Roman" w:cs="Times New Roman"/>
          <w:sz w:val="28"/>
          <w:szCs w:val="28"/>
        </w:rPr>
        <w:br/>
        <w:t>ТОГУЧИНСКОГО РАЙОНА</w:t>
      </w:r>
      <w:r w:rsidRPr="00E56507">
        <w:rPr>
          <w:rFonts w:ascii="Times New Roman" w:eastAsia="Calibri" w:hAnsi="Times New Roman" w:cs="Times New Roman"/>
          <w:sz w:val="28"/>
          <w:szCs w:val="28"/>
        </w:rPr>
        <w:br/>
        <w:t>НОВОСИБИРСКОЙ ОБЛАСТИ</w:t>
      </w:r>
      <w:r w:rsidRPr="00E56507">
        <w:rPr>
          <w:rFonts w:ascii="Times New Roman" w:eastAsia="Calibri" w:hAnsi="Times New Roman" w:cs="Times New Roman"/>
          <w:sz w:val="28"/>
          <w:szCs w:val="28"/>
        </w:rPr>
        <w:br/>
      </w:r>
      <w:r w:rsidRPr="00E56507">
        <w:rPr>
          <w:rFonts w:ascii="Times New Roman" w:eastAsia="Calibri" w:hAnsi="Times New Roman" w:cs="Times New Roman"/>
          <w:sz w:val="28"/>
          <w:szCs w:val="28"/>
        </w:rPr>
        <w:br/>
        <w:t>ПОСТАНОВЛЕНИЕ</w:t>
      </w:r>
      <w:r w:rsidRPr="00E56507">
        <w:rPr>
          <w:rFonts w:ascii="Times New Roman" w:eastAsia="Calibri" w:hAnsi="Times New Roman" w:cs="Times New Roman"/>
          <w:sz w:val="28"/>
          <w:szCs w:val="28"/>
        </w:rPr>
        <w:br/>
      </w:r>
    </w:p>
    <w:p w:rsidR="008D76AE" w:rsidRPr="00E56507" w:rsidRDefault="008D76AE" w:rsidP="008D76AE">
      <w:pPr>
        <w:autoSpaceDE w:val="0"/>
        <w:autoSpaceDN w:val="0"/>
        <w:adjustRightInd w:val="0"/>
        <w:spacing w:after="0" w:line="240" w:lineRule="auto"/>
        <w:rPr>
          <w:rFonts w:ascii="Times New Roman" w:eastAsia="Calibri" w:hAnsi="Times New Roman" w:cs="Times New Roman"/>
          <w:sz w:val="28"/>
          <w:szCs w:val="28"/>
        </w:rPr>
      </w:pPr>
      <w:r w:rsidRPr="00E56507">
        <w:rPr>
          <w:rFonts w:ascii="Times New Roman" w:eastAsia="Calibri" w:hAnsi="Times New Roman" w:cs="Times New Roman"/>
          <w:sz w:val="28"/>
          <w:szCs w:val="28"/>
        </w:rPr>
        <w:t>21.01.2014                              с. Коурак                                  № 5</w:t>
      </w:r>
    </w:p>
    <w:p w:rsidR="008D76AE" w:rsidRPr="00E56507" w:rsidRDefault="008D76AE" w:rsidP="008D76AE">
      <w:pPr>
        <w:autoSpaceDE w:val="0"/>
        <w:autoSpaceDN w:val="0"/>
        <w:adjustRightInd w:val="0"/>
        <w:spacing w:after="0" w:line="240" w:lineRule="auto"/>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rPr>
          <w:rFonts w:ascii="Times New Roman" w:eastAsia="Calibri" w:hAnsi="Times New Roman" w:cs="Times New Roman"/>
          <w:sz w:val="28"/>
          <w:szCs w:val="28"/>
        </w:rPr>
      </w:pPr>
      <w:r w:rsidRPr="00E56507">
        <w:rPr>
          <w:rFonts w:ascii="Times New Roman" w:eastAsia="Calibri" w:hAnsi="Times New Roman" w:cs="Times New Roman"/>
          <w:sz w:val="28"/>
          <w:szCs w:val="28"/>
        </w:rPr>
        <w:t>О создании единой комиссии</w:t>
      </w:r>
    </w:p>
    <w:p w:rsidR="008D76AE" w:rsidRPr="00E56507" w:rsidRDefault="008D76AE" w:rsidP="008D76AE">
      <w:pPr>
        <w:autoSpaceDE w:val="0"/>
        <w:autoSpaceDN w:val="0"/>
        <w:adjustRightInd w:val="0"/>
        <w:spacing w:after="0" w:line="240" w:lineRule="auto"/>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 xml:space="preserve">по закупке товаров, работ, </w:t>
      </w:r>
    </w:p>
    <w:p w:rsidR="008D76AE" w:rsidRPr="00E56507" w:rsidRDefault="008D76AE" w:rsidP="008D76AE">
      <w:pPr>
        <w:autoSpaceDE w:val="0"/>
        <w:autoSpaceDN w:val="0"/>
        <w:adjustRightInd w:val="0"/>
        <w:spacing w:after="0" w:line="240" w:lineRule="auto"/>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услуг для обеспечения муниципальных</w:t>
      </w:r>
    </w:p>
    <w:p w:rsidR="008D76AE" w:rsidRPr="00E56507" w:rsidRDefault="008D76AE" w:rsidP="008D76AE">
      <w:pPr>
        <w:autoSpaceDE w:val="0"/>
        <w:autoSpaceDN w:val="0"/>
        <w:adjustRightInd w:val="0"/>
        <w:spacing w:after="0" w:line="240" w:lineRule="auto"/>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нужд.</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 xml:space="preserve"> В соответствии с </w:t>
      </w:r>
      <w:r w:rsidRPr="00E56507">
        <w:rPr>
          <w:rFonts w:ascii="Times New Roman" w:eastAsia="Arial" w:hAnsi="Times New Roman" w:cs="Times New Roman"/>
          <w:color w:val="000000"/>
          <w:spacing w:val="4"/>
          <w:sz w:val="28"/>
          <w:szCs w:val="28"/>
        </w:rPr>
        <w:t xml:space="preserve">частью 3 статьи 39 </w:t>
      </w:r>
      <w:r w:rsidRPr="00E56507">
        <w:rPr>
          <w:rFonts w:ascii="Times New Roman" w:eastAsia="Calibri" w:hAnsi="Times New Roman" w:cs="Times New Roman"/>
          <w:sz w:val="28"/>
          <w:szCs w:val="28"/>
        </w:rPr>
        <w:t xml:space="preserve">Федерального закона от 5 апреля 2013 </w:t>
      </w:r>
      <w:r w:rsidRPr="00E56507">
        <w:rPr>
          <w:rFonts w:ascii="Times New Roman" w:eastAsia="Arial" w:hAnsi="Times New Roman" w:cs="Times New Roman"/>
          <w:color w:val="000000"/>
          <w:spacing w:val="4"/>
          <w:sz w:val="28"/>
          <w:szCs w:val="28"/>
        </w:rPr>
        <w:t xml:space="preserve">г. </w:t>
      </w:r>
      <w:r w:rsidRPr="00E56507">
        <w:rPr>
          <w:rFonts w:ascii="Times New Roman" w:eastAsia="Calibri" w:hAnsi="Times New Roman" w:cs="Times New Roman"/>
          <w:sz w:val="28"/>
          <w:szCs w:val="28"/>
          <w:lang w:val="en-US"/>
        </w:rPr>
        <w:t>N</w:t>
      </w:r>
      <w:r w:rsidRPr="00E56507">
        <w:rPr>
          <w:rFonts w:ascii="Times New Roman" w:eastAsia="Calibri" w:hAnsi="Times New Roman" w:cs="Times New Roman"/>
          <w:sz w:val="28"/>
          <w:szCs w:val="28"/>
        </w:rPr>
        <w:t xml:space="preserve"> 44-ФЗ "О контрактной системе в сфере закупок товаров, работ, услуг для - обеспечения государственных и муниципальных нужд",  и от 06.10.2003 N 131-ФЗ "Об общих принципах организации местного самоуправления в Российской Федерации", а также Устава Коуракского сельсовета Тогучинского района Новосибирской области, администрация Тогучинского района Новосибирской области.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 xml:space="preserve"> ПОСТАНОВЛЯЕТ:</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1. Утвердить Положение о единой комиссии по закупке товаров, работ,  услуг для муниципальных нужд  Коуракского сельсовета в соответствии с 44-ФЗ.(приложение 1)</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2. Утвердить  состав  единой комиссии по закупке товаров, работ, услуг  для обеспечения  муниципальных  нужд в соответствии с 44-ФЗ (приложение 2).</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3. Контроль за исполнением настоящего постановления возложить на специалиста Е.В. Куковскую</w:t>
      </w:r>
    </w:p>
    <w:p w:rsidR="008D76AE" w:rsidRPr="00E56507" w:rsidRDefault="008D76AE" w:rsidP="008D76AE">
      <w:pPr>
        <w:autoSpaceDE w:val="0"/>
        <w:autoSpaceDN w:val="0"/>
        <w:adjustRightInd w:val="0"/>
        <w:spacing w:after="0" w:line="240" w:lineRule="auto"/>
        <w:jc w:val="right"/>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 xml:space="preserve">Глава Коуракского сельсовета </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Тогучинского района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r w:rsidRPr="00E56507">
        <w:rPr>
          <w:rFonts w:ascii="Times New Roman" w:eastAsia="Calibri" w:hAnsi="Times New Roman" w:cs="Times New Roman"/>
          <w:sz w:val="28"/>
          <w:szCs w:val="28"/>
        </w:rPr>
        <w:t>Новосибирской области                                 В.А. Шитов</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outlineLvl w:val="0"/>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outlineLvl w:val="0"/>
        <w:rPr>
          <w:rFonts w:ascii="Times New Roman" w:eastAsia="Calibri" w:hAnsi="Times New Roman" w:cs="Times New Roman"/>
          <w:sz w:val="28"/>
          <w:szCs w:val="28"/>
        </w:rPr>
      </w:pPr>
    </w:p>
    <w:p w:rsidR="008D76AE" w:rsidRPr="00E56507" w:rsidRDefault="008D76AE" w:rsidP="008D76AE">
      <w:pPr>
        <w:autoSpaceDE w:val="0"/>
        <w:autoSpaceDN w:val="0"/>
        <w:adjustRightInd w:val="0"/>
        <w:spacing w:after="0" w:line="240" w:lineRule="auto"/>
        <w:jc w:val="right"/>
        <w:outlineLvl w:val="0"/>
        <w:rPr>
          <w:rFonts w:ascii="Times New Roman" w:eastAsia="Calibri" w:hAnsi="Times New Roman" w:cs="Times New Roman"/>
          <w:sz w:val="24"/>
          <w:szCs w:val="24"/>
        </w:rPr>
      </w:pPr>
      <w:r w:rsidRPr="00E56507">
        <w:rPr>
          <w:rFonts w:ascii="Times New Roman" w:eastAsia="Calibri" w:hAnsi="Times New Roman" w:cs="Times New Roman"/>
          <w:sz w:val="24"/>
          <w:szCs w:val="24"/>
        </w:rPr>
        <w:t xml:space="preserve">                                                                                                                         </w:t>
      </w:r>
    </w:p>
    <w:p w:rsidR="00B42BA3" w:rsidRDefault="008D76AE" w:rsidP="008D76AE">
      <w:pPr>
        <w:autoSpaceDE w:val="0"/>
        <w:autoSpaceDN w:val="0"/>
        <w:adjustRightInd w:val="0"/>
        <w:spacing w:after="0" w:line="240" w:lineRule="auto"/>
        <w:jc w:val="right"/>
        <w:outlineLvl w:val="0"/>
        <w:rPr>
          <w:rFonts w:ascii="Times New Roman" w:eastAsia="Calibri" w:hAnsi="Times New Roman" w:cs="Times New Roman"/>
          <w:sz w:val="24"/>
          <w:szCs w:val="24"/>
        </w:rPr>
      </w:pPr>
      <w:r w:rsidRPr="00E56507">
        <w:rPr>
          <w:rFonts w:ascii="Times New Roman" w:eastAsia="Calibri" w:hAnsi="Times New Roman" w:cs="Times New Roman"/>
          <w:sz w:val="24"/>
          <w:szCs w:val="24"/>
        </w:rPr>
        <w:t xml:space="preserve">   </w:t>
      </w:r>
    </w:p>
    <w:p w:rsidR="00B42BA3" w:rsidRDefault="00B42BA3" w:rsidP="008D76AE">
      <w:pPr>
        <w:autoSpaceDE w:val="0"/>
        <w:autoSpaceDN w:val="0"/>
        <w:adjustRightInd w:val="0"/>
        <w:spacing w:after="0" w:line="240" w:lineRule="auto"/>
        <w:jc w:val="right"/>
        <w:outlineLvl w:val="0"/>
        <w:rPr>
          <w:rFonts w:ascii="Times New Roman" w:eastAsia="Calibri" w:hAnsi="Times New Roman" w:cs="Times New Roman"/>
          <w:sz w:val="24"/>
          <w:szCs w:val="24"/>
        </w:rPr>
      </w:pPr>
    </w:p>
    <w:p w:rsidR="00B42BA3" w:rsidRDefault="00B42BA3" w:rsidP="008D76AE">
      <w:pPr>
        <w:autoSpaceDE w:val="0"/>
        <w:autoSpaceDN w:val="0"/>
        <w:adjustRightInd w:val="0"/>
        <w:spacing w:after="0" w:line="240" w:lineRule="auto"/>
        <w:jc w:val="right"/>
        <w:outlineLvl w:val="0"/>
        <w:rPr>
          <w:rFonts w:ascii="Times New Roman" w:eastAsia="Calibri" w:hAnsi="Times New Roman" w:cs="Times New Roman"/>
          <w:sz w:val="24"/>
          <w:szCs w:val="24"/>
        </w:rPr>
      </w:pPr>
    </w:p>
    <w:p w:rsidR="008D76AE" w:rsidRPr="00E56507" w:rsidRDefault="008D76AE" w:rsidP="008D76AE">
      <w:pPr>
        <w:autoSpaceDE w:val="0"/>
        <w:autoSpaceDN w:val="0"/>
        <w:adjustRightInd w:val="0"/>
        <w:spacing w:after="0" w:line="240" w:lineRule="auto"/>
        <w:jc w:val="right"/>
        <w:outlineLvl w:val="0"/>
        <w:rPr>
          <w:rFonts w:ascii="Times New Roman" w:eastAsia="Calibri" w:hAnsi="Times New Roman" w:cs="Times New Roman"/>
          <w:sz w:val="24"/>
          <w:szCs w:val="24"/>
        </w:rPr>
      </w:pPr>
      <w:bookmarkStart w:id="0" w:name="_GoBack"/>
      <w:bookmarkEnd w:id="0"/>
      <w:r w:rsidRPr="00E56507">
        <w:rPr>
          <w:rFonts w:ascii="Times New Roman" w:eastAsia="Calibri" w:hAnsi="Times New Roman" w:cs="Times New Roman"/>
          <w:sz w:val="24"/>
          <w:szCs w:val="24"/>
        </w:rPr>
        <w:lastRenderedPageBreak/>
        <w:t xml:space="preserve">  Приложение 1</w:t>
      </w:r>
    </w:p>
    <w:p w:rsidR="008D76AE" w:rsidRPr="00E56507" w:rsidRDefault="008D76AE" w:rsidP="008D76AE">
      <w:pPr>
        <w:autoSpaceDE w:val="0"/>
        <w:autoSpaceDN w:val="0"/>
        <w:adjustRightInd w:val="0"/>
        <w:spacing w:after="0" w:line="240" w:lineRule="auto"/>
        <w:jc w:val="right"/>
        <w:rPr>
          <w:rFonts w:ascii="Times New Roman" w:eastAsia="Calibri" w:hAnsi="Times New Roman" w:cs="Times New Roman"/>
          <w:sz w:val="24"/>
          <w:szCs w:val="24"/>
        </w:rPr>
      </w:pPr>
      <w:r w:rsidRPr="00E56507">
        <w:rPr>
          <w:rFonts w:ascii="Times New Roman" w:eastAsia="Calibri" w:hAnsi="Times New Roman" w:cs="Times New Roman"/>
          <w:sz w:val="24"/>
          <w:szCs w:val="24"/>
        </w:rPr>
        <w:t>к постановлению Главы</w:t>
      </w:r>
    </w:p>
    <w:p w:rsidR="008D76AE" w:rsidRPr="00E56507" w:rsidRDefault="008D76AE" w:rsidP="008D76AE">
      <w:pPr>
        <w:autoSpaceDE w:val="0"/>
        <w:autoSpaceDN w:val="0"/>
        <w:adjustRightInd w:val="0"/>
        <w:spacing w:after="0" w:line="240" w:lineRule="auto"/>
        <w:jc w:val="right"/>
        <w:rPr>
          <w:rFonts w:ascii="Times New Roman" w:eastAsia="Calibri" w:hAnsi="Times New Roman" w:cs="Times New Roman"/>
          <w:sz w:val="24"/>
          <w:szCs w:val="24"/>
        </w:rPr>
      </w:pPr>
      <w:r w:rsidRPr="00E56507">
        <w:rPr>
          <w:rFonts w:ascii="Times New Roman" w:eastAsia="Calibri" w:hAnsi="Times New Roman" w:cs="Times New Roman"/>
          <w:sz w:val="24"/>
          <w:szCs w:val="24"/>
        </w:rPr>
        <w:t xml:space="preserve"> Коуракского сельсовета</w:t>
      </w:r>
    </w:p>
    <w:p w:rsidR="008D76AE" w:rsidRPr="00E56507" w:rsidRDefault="008D76AE" w:rsidP="008D76AE">
      <w:pPr>
        <w:autoSpaceDE w:val="0"/>
        <w:autoSpaceDN w:val="0"/>
        <w:adjustRightInd w:val="0"/>
        <w:spacing w:after="0" w:line="240" w:lineRule="auto"/>
        <w:jc w:val="right"/>
        <w:rPr>
          <w:rFonts w:ascii="Times New Roman" w:eastAsia="Calibri" w:hAnsi="Times New Roman" w:cs="Times New Roman"/>
          <w:sz w:val="24"/>
          <w:szCs w:val="24"/>
        </w:rPr>
      </w:pPr>
      <w:r w:rsidRPr="00E56507">
        <w:rPr>
          <w:rFonts w:ascii="Times New Roman" w:eastAsia="Calibri" w:hAnsi="Times New Roman" w:cs="Times New Roman"/>
          <w:sz w:val="24"/>
          <w:szCs w:val="24"/>
        </w:rPr>
        <w:t>Тогучинского района</w:t>
      </w:r>
    </w:p>
    <w:p w:rsidR="008D76AE" w:rsidRPr="00E56507" w:rsidRDefault="008D76AE" w:rsidP="008D76AE">
      <w:pPr>
        <w:autoSpaceDE w:val="0"/>
        <w:autoSpaceDN w:val="0"/>
        <w:adjustRightInd w:val="0"/>
        <w:spacing w:after="0" w:line="240" w:lineRule="auto"/>
        <w:jc w:val="right"/>
        <w:rPr>
          <w:rFonts w:ascii="Times New Roman" w:eastAsia="Calibri" w:hAnsi="Times New Roman" w:cs="Times New Roman"/>
          <w:sz w:val="24"/>
          <w:szCs w:val="24"/>
        </w:rPr>
      </w:pPr>
      <w:r w:rsidRPr="00E56507">
        <w:rPr>
          <w:rFonts w:ascii="Times New Roman" w:eastAsia="Calibri" w:hAnsi="Times New Roman" w:cs="Times New Roman"/>
          <w:sz w:val="24"/>
          <w:szCs w:val="24"/>
        </w:rPr>
        <w:t>Новосибирской области</w:t>
      </w:r>
    </w:p>
    <w:p w:rsidR="008D76AE" w:rsidRPr="00E56507" w:rsidRDefault="008D76AE" w:rsidP="008D76AE">
      <w:pPr>
        <w:autoSpaceDE w:val="0"/>
        <w:autoSpaceDN w:val="0"/>
        <w:adjustRightInd w:val="0"/>
        <w:spacing w:after="0" w:line="240" w:lineRule="auto"/>
        <w:jc w:val="right"/>
        <w:rPr>
          <w:rFonts w:ascii="Times New Roman" w:eastAsia="Calibri" w:hAnsi="Times New Roman" w:cs="Times New Roman"/>
          <w:sz w:val="24"/>
          <w:szCs w:val="24"/>
        </w:rPr>
      </w:pPr>
      <w:r w:rsidRPr="00E56507">
        <w:rPr>
          <w:rFonts w:ascii="Times New Roman" w:eastAsia="Calibri" w:hAnsi="Times New Roman" w:cs="Times New Roman"/>
          <w:sz w:val="24"/>
          <w:szCs w:val="24"/>
        </w:rPr>
        <w:t>от .21.01.2014</w:t>
      </w:r>
    </w:p>
    <w:p w:rsidR="008D76AE" w:rsidRPr="00E56507" w:rsidRDefault="008D76AE" w:rsidP="008D76AE">
      <w:pPr>
        <w:autoSpaceDE w:val="0"/>
        <w:autoSpaceDN w:val="0"/>
        <w:adjustRightInd w:val="0"/>
        <w:spacing w:after="0" w:line="240" w:lineRule="auto"/>
        <w:jc w:val="right"/>
        <w:rPr>
          <w:rFonts w:ascii="Times New Roman" w:eastAsia="Calibri" w:hAnsi="Times New Roman" w:cs="Times New Roman"/>
          <w:sz w:val="24"/>
          <w:szCs w:val="24"/>
        </w:rPr>
      </w:pPr>
    </w:p>
    <w:p w:rsidR="008D76AE" w:rsidRPr="00E56507" w:rsidRDefault="008D76AE" w:rsidP="008D76AE">
      <w:pPr>
        <w:autoSpaceDE w:val="0"/>
        <w:autoSpaceDN w:val="0"/>
        <w:adjustRightInd w:val="0"/>
        <w:spacing w:after="0" w:line="240" w:lineRule="auto"/>
        <w:jc w:val="center"/>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Положение о Единой комиссии</w:t>
      </w:r>
    </w:p>
    <w:p w:rsidR="008D76AE" w:rsidRPr="00E56507" w:rsidRDefault="008D76AE" w:rsidP="008D76AE">
      <w:pPr>
        <w:autoSpaceDE w:val="0"/>
        <w:autoSpaceDN w:val="0"/>
        <w:adjustRightInd w:val="0"/>
        <w:spacing w:after="0" w:line="240" w:lineRule="auto"/>
        <w:jc w:val="center"/>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по определению поставщиков (подрядчиков, исполнителей)</w:t>
      </w:r>
    </w:p>
    <w:p w:rsidR="008D76AE" w:rsidRPr="00E56507" w:rsidRDefault="008D76AE" w:rsidP="008D76AE">
      <w:pPr>
        <w:autoSpaceDE w:val="0"/>
        <w:autoSpaceDN w:val="0"/>
        <w:adjustRightInd w:val="0"/>
        <w:spacing w:after="0" w:line="240" w:lineRule="auto"/>
        <w:jc w:val="center"/>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Коуракского сельсовета Тогучинского района </w:t>
      </w:r>
    </w:p>
    <w:p w:rsidR="008D76AE" w:rsidRPr="00E56507" w:rsidRDefault="008D76AE" w:rsidP="008D76AE">
      <w:pPr>
        <w:autoSpaceDE w:val="0"/>
        <w:autoSpaceDN w:val="0"/>
        <w:adjustRightInd w:val="0"/>
        <w:spacing w:after="0" w:line="240" w:lineRule="auto"/>
        <w:jc w:val="center"/>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Новосибирской области </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1. Общие положения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Коуракского сельсовета Тогучинского района Новосибирской области  для заключения контрактов на поставку товаров, выполнение работ, оказание услуг для нужд Коуракского сельсовета (далее - Единая комиссия) путем проведения конкурсов, аукционов, запросов котировок, запросов предложений.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1.2. Основные понятия: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r w:rsidRPr="00E56507">
        <w:rPr>
          <w:rFonts w:ascii="Times New Roman" w:eastAsia="Calibri" w:hAnsi="Times New Roman" w:cs="Times New Roman"/>
          <w:bCs/>
          <w:color w:val="0000FF"/>
          <w:sz w:val="28"/>
          <w:szCs w:val="28"/>
        </w:rPr>
        <w:t>законом</w:t>
      </w:r>
      <w:r w:rsidRPr="00E56507">
        <w:rPr>
          <w:rFonts w:ascii="Times New Roman" w:eastAsia="Calibri" w:hAnsi="Times New Roman" w:cs="Times New Roman"/>
          <w:bCs/>
          <w:sz w:val="28"/>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w:t>
      </w:r>
      <w:r w:rsidRPr="00E56507">
        <w:rPr>
          <w:rFonts w:ascii="Times New Roman" w:eastAsia="Calibri" w:hAnsi="Times New Roman" w:cs="Times New Roman"/>
          <w:bCs/>
          <w:sz w:val="28"/>
          <w:szCs w:val="28"/>
        </w:rPr>
        <w:lastRenderedPageBreak/>
        <w:t>победитель такого конкурса определяется из числа участников закупки, прошедших пред квалификационный отбор;</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 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1.3. Процедуры по определению поставщиков (подрядчиков, исполнителей) проводятся самим заказчиком.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w:t>
      </w:r>
      <w:r w:rsidRPr="00E56507">
        <w:rPr>
          <w:rFonts w:ascii="Times New Roman" w:eastAsia="Calibri" w:hAnsi="Times New Roman" w:cs="Times New Roman"/>
          <w:bCs/>
          <w:sz w:val="28"/>
          <w:szCs w:val="28"/>
        </w:rPr>
        <w:lastRenderedPageBreak/>
        <w:t>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1.6. При отсутствии председателя Единой комиссии его обязанности исполняет заместитель председателя.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2. Правовое регулирование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Единая комиссия в процессе своей деятельности руководствуется Бюджетным </w:t>
      </w:r>
      <w:r w:rsidRPr="00E56507">
        <w:rPr>
          <w:rFonts w:ascii="Times New Roman" w:eastAsia="Calibri" w:hAnsi="Times New Roman" w:cs="Times New Roman"/>
          <w:bCs/>
          <w:color w:val="0000FF"/>
          <w:sz w:val="28"/>
          <w:szCs w:val="28"/>
        </w:rPr>
        <w:t>кодексом</w:t>
      </w:r>
      <w:r w:rsidRPr="00E56507">
        <w:rPr>
          <w:rFonts w:ascii="Times New Roman" w:eastAsia="Calibri" w:hAnsi="Times New Roman" w:cs="Times New Roman"/>
          <w:bCs/>
          <w:sz w:val="28"/>
          <w:szCs w:val="28"/>
        </w:rPr>
        <w:t xml:space="preserve"> Российской Федерации, Гражданским </w:t>
      </w:r>
      <w:r w:rsidRPr="00E56507">
        <w:rPr>
          <w:rFonts w:ascii="Times New Roman" w:eastAsia="Calibri" w:hAnsi="Times New Roman" w:cs="Times New Roman"/>
          <w:bCs/>
          <w:color w:val="0000FF"/>
          <w:sz w:val="28"/>
          <w:szCs w:val="28"/>
        </w:rPr>
        <w:t>кодексом</w:t>
      </w:r>
      <w:r w:rsidRPr="00E56507">
        <w:rPr>
          <w:rFonts w:ascii="Times New Roman" w:eastAsia="Calibri" w:hAnsi="Times New Roman" w:cs="Times New Roman"/>
          <w:bCs/>
          <w:sz w:val="28"/>
          <w:szCs w:val="28"/>
        </w:rPr>
        <w:t xml:space="preserve"> Российской Федерации, </w:t>
      </w:r>
      <w:r w:rsidRPr="00E56507">
        <w:rPr>
          <w:rFonts w:ascii="Times New Roman" w:eastAsia="Calibri" w:hAnsi="Times New Roman" w:cs="Times New Roman"/>
          <w:bCs/>
          <w:color w:val="0000FF"/>
          <w:sz w:val="28"/>
          <w:szCs w:val="28"/>
        </w:rPr>
        <w:t>Законом</w:t>
      </w:r>
      <w:r w:rsidRPr="00E56507">
        <w:rPr>
          <w:rFonts w:ascii="Times New Roman" w:eastAsia="Calibri" w:hAnsi="Times New Roman" w:cs="Times New Roman"/>
          <w:bCs/>
          <w:sz w:val="28"/>
          <w:szCs w:val="28"/>
        </w:rPr>
        <w:t xml:space="preserve"> о контрактной системе, Федеральным </w:t>
      </w:r>
      <w:r w:rsidRPr="00E56507">
        <w:rPr>
          <w:rFonts w:ascii="Times New Roman" w:eastAsia="Calibri" w:hAnsi="Times New Roman" w:cs="Times New Roman"/>
          <w:bCs/>
          <w:color w:val="0000FF"/>
          <w:sz w:val="28"/>
          <w:szCs w:val="28"/>
        </w:rPr>
        <w:t>законом</w:t>
      </w:r>
      <w:r w:rsidRPr="00E56507">
        <w:rPr>
          <w:rFonts w:ascii="Times New Roman" w:eastAsia="Calibri" w:hAnsi="Times New Roman" w:cs="Times New Roman"/>
          <w:bCs/>
          <w:sz w:val="28"/>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3. Цели создания и принципы работы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3.2. В своей деятельности Единая комиссия руководствуется следующими принципами.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3.2.1. Эффективность и экономичность использования выделенных средств бюджета и внебюджетных источников финансирования.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3.2.2. Публичность, гласность, открытость и прозрачность процедуры определения поставщиков (подрядчиков, исполнителей).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lastRenderedPageBreak/>
        <w:t>3.2.4. Устранение возможностей злоупотребления и коррупции при определении поставщиков (подрядчиков, исполнителей).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 Функции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bookmarkStart w:id="1" w:name="Par52"/>
      <w:bookmarkEnd w:id="1"/>
      <w:r w:rsidRPr="00E56507">
        <w:rPr>
          <w:rFonts w:ascii="Times New Roman" w:eastAsia="Calibri" w:hAnsi="Times New Roman" w:cs="Times New Roman"/>
          <w:bCs/>
          <w:sz w:val="28"/>
          <w:szCs w:val="28"/>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w:t>
      </w:r>
      <w:r w:rsidRPr="00E56507">
        <w:rPr>
          <w:rFonts w:ascii="Times New Roman" w:eastAsia="Calibri" w:hAnsi="Times New Roman" w:cs="Times New Roman"/>
          <w:bCs/>
          <w:sz w:val="28"/>
          <w:szCs w:val="28"/>
        </w:rPr>
        <w:lastRenderedPageBreak/>
        <w:t>в конкурсе этого участника, поданные в отношении одного и того же лота, не рассматриваются и возвращаются этому участнику.</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4.1.5. В обязанности Единой комиссии входит рассмотрение и оценка конкурсных заявок.</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bookmarkStart w:id="2" w:name="Par64"/>
      <w:bookmarkEnd w:id="2"/>
      <w:r w:rsidRPr="00E56507">
        <w:rPr>
          <w:rFonts w:ascii="Times New Roman" w:eastAsia="Calibri" w:hAnsi="Times New Roman" w:cs="Times New Roman"/>
          <w:bCs/>
          <w:sz w:val="28"/>
          <w:szCs w:val="28"/>
        </w:rPr>
        <w:lastRenderedPageBreak/>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место, дата, время проведения рассмотрения и оценки таких заявок;</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информация об участниках конкурса, заявки на участие в конкурсе которых были рассмотрены;</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решение каждого члена комиссии об отклонении заявок на участие в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порядок оценки заявок на участие в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присвоенные заявкам на участие в конкурсе значения по каждому из предусмотренных критериев оценки заявок на участие в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принятое на основании результатов оценки заявок на участие в конкурсе решение о присвоении таким заявкам порядковых номеров;</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bookmarkStart w:id="3" w:name="Par73"/>
      <w:bookmarkEnd w:id="3"/>
      <w:r w:rsidRPr="00E56507">
        <w:rPr>
          <w:rFonts w:ascii="Times New Roman" w:eastAsia="Calibri" w:hAnsi="Times New Roman" w:cs="Times New Roman"/>
          <w:bCs/>
          <w:sz w:val="28"/>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место, дата, время проведения рассмотрения такой заявки;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решение каждого члена комиссии о соответствии такой заявки требованиям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и конкурсной документации;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решение о возможности заключения контракта с участником конкурса, подавшим единственную заявку на участие в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4.1.11. Протоколы, указанные в </w:t>
      </w:r>
      <w:r w:rsidRPr="00E56507">
        <w:rPr>
          <w:rFonts w:ascii="Times New Roman" w:eastAsia="Calibri" w:hAnsi="Times New Roman" w:cs="Times New Roman"/>
          <w:bCs/>
          <w:color w:val="0000FF"/>
          <w:sz w:val="28"/>
          <w:szCs w:val="28"/>
        </w:rPr>
        <w:t>п. п. 4.1.9</w:t>
      </w:r>
      <w:r w:rsidRPr="00E56507">
        <w:rPr>
          <w:rFonts w:ascii="Times New Roman" w:eastAsia="Calibri" w:hAnsi="Times New Roman" w:cs="Times New Roman"/>
          <w:bCs/>
          <w:sz w:val="28"/>
          <w:szCs w:val="28"/>
        </w:rPr>
        <w:t xml:space="preserve"> и </w:t>
      </w:r>
      <w:r w:rsidRPr="00E56507">
        <w:rPr>
          <w:rFonts w:ascii="Times New Roman" w:eastAsia="Calibri" w:hAnsi="Times New Roman" w:cs="Times New Roman"/>
          <w:bCs/>
          <w:color w:val="0000FF"/>
          <w:sz w:val="28"/>
          <w:szCs w:val="28"/>
        </w:rPr>
        <w:t>4.1.10</w:t>
      </w:r>
      <w:r w:rsidRPr="00E56507">
        <w:rPr>
          <w:rFonts w:ascii="Times New Roman" w:eastAsia="Calibri" w:hAnsi="Times New Roman" w:cs="Times New Roman"/>
          <w:bCs/>
          <w:sz w:val="28"/>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lastRenderedPageBreak/>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4.2. Особенности проведения конкурса с ограниченным участием.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4.2.1. При проведении конкурса с ограниченным участием применяются положения Закона о контрактной системе о проведении открытого конкурса, </w:t>
      </w:r>
      <w:r w:rsidRPr="00E56507">
        <w:rPr>
          <w:rFonts w:ascii="Times New Roman" w:eastAsia="Calibri" w:hAnsi="Times New Roman" w:cs="Times New Roman"/>
          <w:bCs/>
          <w:color w:val="0000FF"/>
          <w:sz w:val="28"/>
          <w:szCs w:val="28"/>
        </w:rPr>
        <w:t>п. 4.1</w:t>
      </w:r>
      <w:r w:rsidRPr="00E56507">
        <w:rPr>
          <w:rFonts w:ascii="Times New Roman" w:eastAsia="Calibri" w:hAnsi="Times New Roman" w:cs="Times New Roman"/>
          <w:bCs/>
          <w:sz w:val="28"/>
          <w:szCs w:val="28"/>
        </w:rPr>
        <w:t xml:space="preserve"> настоящего Положения с учетом особенностей, определенных </w:t>
      </w:r>
      <w:r w:rsidRPr="00E56507">
        <w:rPr>
          <w:rFonts w:ascii="Times New Roman" w:eastAsia="Calibri" w:hAnsi="Times New Roman" w:cs="Times New Roman"/>
          <w:bCs/>
          <w:color w:val="0000FF"/>
          <w:sz w:val="28"/>
          <w:szCs w:val="28"/>
        </w:rPr>
        <w:t>ст. 56</w:t>
      </w:r>
      <w:r w:rsidRPr="00E56507">
        <w:rPr>
          <w:rFonts w:ascii="Times New Roman" w:eastAsia="Calibri" w:hAnsi="Times New Roman" w:cs="Times New Roman"/>
          <w:bCs/>
          <w:sz w:val="28"/>
          <w:szCs w:val="28"/>
        </w:rPr>
        <w:t xml:space="preserve"> Закона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4.3. Особенности проведения двухэтапного конкурса.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r w:rsidRPr="00E56507">
        <w:rPr>
          <w:rFonts w:ascii="Times New Roman" w:eastAsia="Calibri" w:hAnsi="Times New Roman" w:cs="Times New Roman"/>
          <w:bCs/>
          <w:color w:val="0000FF"/>
          <w:sz w:val="28"/>
          <w:szCs w:val="28"/>
        </w:rPr>
        <w:t>ст. 57</w:t>
      </w:r>
      <w:r w:rsidRPr="00E56507">
        <w:rPr>
          <w:rFonts w:ascii="Times New Roman" w:eastAsia="Calibri" w:hAnsi="Times New Roman" w:cs="Times New Roman"/>
          <w:bCs/>
          <w:sz w:val="28"/>
          <w:szCs w:val="28"/>
        </w:rPr>
        <w:t xml:space="preserve"> Закона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4.3.3. В случае если по результатам пред 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w:t>
      </w:r>
      <w:r w:rsidRPr="00E56507">
        <w:rPr>
          <w:rFonts w:ascii="Times New Roman" w:eastAsia="Calibri" w:hAnsi="Times New Roman" w:cs="Times New Roman"/>
          <w:bCs/>
          <w:sz w:val="28"/>
          <w:szCs w:val="28"/>
        </w:rPr>
        <w:lastRenderedPageBreak/>
        <w:t>соответствующим таким требованиям, двухэтапный конкурс признается несостоявшимся.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r w:rsidRPr="00E56507">
        <w:rPr>
          <w:rFonts w:ascii="Times New Roman" w:eastAsia="Calibri" w:hAnsi="Times New Roman" w:cs="Times New Roman"/>
          <w:bCs/>
          <w:color w:val="0000FF"/>
          <w:sz w:val="28"/>
          <w:szCs w:val="28"/>
        </w:rPr>
        <w:t>Закону</w:t>
      </w:r>
      <w:r w:rsidRPr="00E56507">
        <w:rPr>
          <w:rFonts w:ascii="Times New Roman" w:eastAsia="Calibri" w:hAnsi="Times New Roman" w:cs="Times New Roman"/>
          <w:bCs/>
          <w:sz w:val="28"/>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 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Участник электронного аукциона не допускается к участию в нем в случае: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lastRenderedPageBreak/>
        <w:t xml:space="preserve">- не предоставления информации, предусмотренной </w:t>
      </w:r>
      <w:r w:rsidRPr="00E56507">
        <w:rPr>
          <w:rFonts w:ascii="Times New Roman" w:eastAsia="Calibri" w:hAnsi="Times New Roman" w:cs="Times New Roman"/>
          <w:bCs/>
          <w:color w:val="0000FF"/>
          <w:sz w:val="28"/>
          <w:szCs w:val="28"/>
        </w:rPr>
        <w:t>ч. 3 ст. 66</w:t>
      </w:r>
      <w:r w:rsidRPr="00E56507">
        <w:rPr>
          <w:rFonts w:ascii="Times New Roman" w:eastAsia="Calibri" w:hAnsi="Times New Roman" w:cs="Times New Roman"/>
          <w:bCs/>
          <w:sz w:val="28"/>
          <w:szCs w:val="28"/>
        </w:rPr>
        <w:t xml:space="preserve"> Закона о контрактной системе, или предоставления недостоверной информации;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несоответствия информации, предусмотренной </w:t>
      </w:r>
      <w:r w:rsidRPr="00E56507">
        <w:rPr>
          <w:rFonts w:ascii="Times New Roman" w:eastAsia="Calibri" w:hAnsi="Times New Roman" w:cs="Times New Roman"/>
          <w:bCs/>
          <w:color w:val="0000FF"/>
          <w:sz w:val="28"/>
          <w:szCs w:val="28"/>
        </w:rPr>
        <w:t>ч. 3 ст. 66</w:t>
      </w:r>
      <w:r w:rsidRPr="00E56507">
        <w:rPr>
          <w:rFonts w:ascii="Times New Roman" w:eastAsia="Calibri" w:hAnsi="Times New Roman" w:cs="Times New Roman"/>
          <w:bCs/>
          <w:sz w:val="28"/>
          <w:szCs w:val="28"/>
        </w:rPr>
        <w:t xml:space="preserve"> Закона о контрактной системе, требованиям документации о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Отказ в допуске к участию в электронном аукционе по иным основаниям не допускается.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bookmarkStart w:id="4" w:name="Par102"/>
      <w:bookmarkEnd w:id="4"/>
      <w:r w:rsidRPr="00E56507">
        <w:rPr>
          <w:rFonts w:ascii="Times New Roman" w:eastAsia="Calibri" w:hAnsi="Times New Roman" w:cs="Times New Roman"/>
          <w:bCs/>
          <w:sz w:val="28"/>
          <w:szCs w:val="28"/>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Указанный протокол должен содержать информацию:</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о порядковых номерах заявок на участие в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r w:rsidRPr="00E56507">
        <w:rPr>
          <w:rFonts w:ascii="Times New Roman" w:eastAsia="Calibri" w:hAnsi="Times New Roman" w:cs="Times New Roman"/>
          <w:bCs/>
          <w:color w:val="0000FF"/>
          <w:sz w:val="28"/>
          <w:szCs w:val="28"/>
        </w:rPr>
        <w:t>п. 4.5.3</w:t>
      </w:r>
      <w:r w:rsidRPr="00E56507">
        <w:rPr>
          <w:rFonts w:ascii="Times New Roman" w:eastAsia="Calibri" w:hAnsi="Times New Roman" w:cs="Times New Roman"/>
          <w:bCs/>
          <w:sz w:val="28"/>
          <w:szCs w:val="28"/>
        </w:rPr>
        <w:t xml:space="preserve"> настоящего Положения, вносится информация о признании такого аукциона несостоявшимся.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r w:rsidRPr="00E56507">
        <w:rPr>
          <w:rFonts w:ascii="Times New Roman" w:eastAsia="Calibri" w:hAnsi="Times New Roman" w:cs="Times New Roman"/>
          <w:bCs/>
          <w:color w:val="0000FF"/>
          <w:sz w:val="28"/>
          <w:szCs w:val="28"/>
        </w:rPr>
        <w:t>ч. 19 ст. 68</w:t>
      </w:r>
      <w:r w:rsidRPr="00E56507">
        <w:rPr>
          <w:rFonts w:ascii="Times New Roman" w:eastAsia="Calibri" w:hAnsi="Times New Roman" w:cs="Times New Roman"/>
          <w:bCs/>
          <w:sz w:val="28"/>
          <w:szCs w:val="28"/>
        </w:rPr>
        <w:t xml:space="preserve"> Закона о контрактной системе, в части соответствия их требованиям, установленным документацией о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w:t>
      </w:r>
      <w:r w:rsidRPr="00E56507">
        <w:rPr>
          <w:rFonts w:ascii="Times New Roman" w:eastAsia="Calibri" w:hAnsi="Times New Roman" w:cs="Times New Roman"/>
          <w:bCs/>
          <w:sz w:val="28"/>
          <w:szCs w:val="28"/>
        </w:rPr>
        <w:lastRenderedPageBreak/>
        <w:t xml:space="preserve">по основаниям, которые предусмотрены настоящей </w:t>
      </w:r>
      <w:r w:rsidRPr="00E56507">
        <w:rPr>
          <w:rFonts w:ascii="Times New Roman" w:eastAsia="Calibri" w:hAnsi="Times New Roman" w:cs="Times New Roman"/>
          <w:bCs/>
          <w:color w:val="0000FF"/>
          <w:sz w:val="28"/>
          <w:szCs w:val="28"/>
        </w:rPr>
        <w:t>статьей</w:t>
      </w:r>
      <w:r w:rsidRPr="00E56507">
        <w:rPr>
          <w:rFonts w:ascii="Times New Roman" w:eastAsia="Calibri" w:hAnsi="Times New Roman" w:cs="Times New Roman"/>
          <w:bCs/>
          <w:sz w:val="28"/>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4.5.6. Единая комиссия рассматривает вторые части заявок на участие в электронном аукционе, направленных в соответствии с </w:t>
      </w:r>
      <w:r w:rsidRPr="00E56507">
        <w:rPr>
          <w:rFonts w:ascii="Times New Roman" w:eastAsia="Calibri" w:hAnsi="Times New Roman" w:cs="Times New Roman"/>
          <w:bCs/>
          <w:color w:val="0000FF"/>
          <w:sz w:val="28"/>
          <w:szCs w:val="28"/>
        </w:rPr>
        <w:t>ч. 19 ст. 68</w:t>
      </w:r>
      <w:r w:rsidRPr="00E56507">
        <w:rPr>
          <w:rFonts w:ascii="Times New Roman" w:eastAsia="Calibri" w:hAnsi="Times New Roman" w:cs="Times New Roman"/>
          <w:bCs/>
          <w:sz w:val="28"/>
          <w:szCs w:val="28"/>
        </w:rPr>
        <w:t xml:space="preserve">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r w:rsidRPr="00E56507">
        <w:rPr>
          <w:rFonts w:ascii="Times New Roman" w:eastAsia="Calibri" w:hAnsi="Times New Roman" w:cs="Times New Roman"/>
          <w:bCs/>
          <w:color w:val="0000FF"/>
          <w:sz w:val="28"/>
          <w:szCs w:val="28"/>
        </w:rPr>
        <w:t>ч. 18 ст. 68</w:t>
      </w:r>
      <w:r w:rsidRPr="00E56507">
        <w:rPr>
          <w:rFonts w:ascii="Times New Roman" w:eastAsia="Calibri" w:hAnsi="Times New Roman" w:cs="Times New Roman"/>
          <w:bCs/>
          <w:sz w:val="28"/>
          <w:szCs w:val="28"/>
        </w:rPr>
        <w:t xml:space="preserve"> Закона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непредставления документов и информации, которые предусмотрены </w:t>
      </w:r>
      <w:r w:rsidRPr="00E56507">
        <w:rPr>
          <w:rFonts w:ascii="Times New Roman" w:eastAsia="Calibri" w:hAnsi="Times New Roman" w:cs="Times New Roman"/>
          <w:bCs/>
          <w:color w:val="0000FF"/>
          <w:sz w:val="28"/>
          <w:szCs w:val="28"/>
        </w:rPr>
        <w:t>п. п. 1</w:t>
      </w:r>
      <w:r w:rsidRPr="00E56507">
        <w:rPr>
          <w:rFonts w:ascii="Times New Roman" w:eastAsia="Calibri" w:hAnsi="Times New Roman" w:cs="Times New Roman"/>
          <w:bCs/>
          <w:sz w:val="28"/>
          <w:szCs w:val="28"/>
        </w:rPr>
        <w:t xml:space="preserve">, </w:t>
      </w:r>
      <w:hyperlink r:id="rId5" w:history="1">
        <w:r w:rsidRPr="00E56507">
          <w:rPr>
            <w:rFonts w:ascii="Times New Roman" w:eastAsia="Calibri" w:hAnsi="Times New Roman" w:cs="Times New Roman"/>
            <w:bCs/>
            <w:color w:val="0000FF"/>
            <w:sz w:val="28"/>
            <w:szCs w:val="28"/>
            <w:u w:val="single"/>
          </w:rPr>
          <w:t>3</w:t>
        </w:r>
      </w:hyperlink>
      <w:r w:rsidRPr="00E56507">
        <w:rPr>
          <w:rFonts w:ascii="Times New Roman" w:eastAsia="Calibri" w:hAnsi="Times New Roman" w:cs="Times New Roman"/>
          <w:bCs/>
          <w:sz w:val="28"/>
          <w:szCs w:val="28"/>
        </w:rPr>
        <w:t xml:space="preserve"> - </w:t>
      </w:r>
      <w:hyperlink r:id="rId6" w:history="1">
        <w:r w:rsidRPr="00E56507">
          <w:rPr>
            <w:rFonts w:ascii="Times New Roman" w:eastAsia="Calibri" w:hAnsi="Times New Roman" w:cs="Times New Roman"/>
            <w:bCs/>
            <w:color w:val="0000FF"/>
            <w:sz w:val="28"/>
            <w:szCs w:val="28"/>
            <w:u w:val="single"/>
          </w:rPr>
          <w:t>5</w:t>
        </w:r>
      </w:hyperlink>
      <w:r w:rsidRPr="00E56507">
        <w:rPr>
          <w:rFonts w:ascii="Times New Roman" w:eastAsia="Calibri" w:hAnsi="Times New Roman" w:cs="Times New Roman"/>
          <w:bCs/>
          <w:sz w:val="28"/>
          <w:szCs w:val="28"/>
        </w:rPr>
        <w:t xml:space="preserve">, </w:t>
      </w:r>
      <w:hyperlink r:id="rId7" w:history="1">
        <w:r w:rsidRPr="00E56507">
          <w:rPr>
            <w:rFonts w:ascii="Times New Roman" w:eastAsia="Calibri" w:hAnsi="Times New Roman" w:cs="Times New Roman"/>
            <w:bCs/>
            <w:color w:val="0000FF"/>
            <w:sz w:val="28"/>
            <w:szCs w:val="28"/>
            <w:u w:val="single"/>
          </w:rPr>
          <w:t>7</w:t>
        </w:r>
      </w:hyperlink>
      <w:r w:rsidRPr="00E56507">
        <w:rPr>
          <w:rFonts w:ascii="Times New Roman" w:eastAsia="Calibri" w:hAnsi="Times New Roman" w:cs="Times New Roman"/>
          <w:bCs/>
          <w:sz w:val="28"/>
          <w:szCs w:val="28"/>
        </w:rPr>
        <w:t xml:space="preserve"> и </w:t>
      </w:r>
      <w:r w:rsidRPr="00E56507">
        <w:rPr>
          <w:rFonts w:ascii="Times New Roman" w:eastAsia="Calibri" w:hAnsi="Times New Roman" w:cs="Times New Roman"/>
          <w:bCs/>
          <w:color w:val="0000FF"/>
          <w:sz w:val="28"/>
          <w:szCs w:val="28"/>
        </w:rPr>
        <w:t>8 ч. 2 ст. 62</w:t>
      </w:r>
      <w:r w:rsidRPr="00E56507">
        <w:rPr>
          <w:rFonts w:ascii="Times New Roman" w:eastAsia="Calibri" w:hAnsi="Times New Roman" w:cs="Times New Roman"/>
          <w:bCs/>
          <w:sz w:val="28"/>
          <w:szCs w:val="28"/>
        </w:rPr>
        <w:t xml:space="preserve">, </w:t>
      </w:r>
      <w:hyperlink r:id="rId8" w:history="1">
        <w:r w:rsidRPr="00E56507">
          <w:rPr>
            <w:rFonts w:ascii="Times New Roman" w:eastAsia="Calibri" w:hAnsi="Times New Roman" w:cs="Times New Roman"/>
            <w:bCs/>
            <w:color w:val="0000FF"/>
            <w:sz w:val="28"/>
            <w:szCs w:val="28"/>
            <w:u w:val="single"/>
          </w:rPr>
          <w:t>ч. 3</w:t>
        </w:r>
      </w:hyperlink>
      <w:r w:rsidRPr="00E56507">
        <w:rPr>
          <w:rFonts w:ascii="Times New Roman" w:eastAsia="Calibri" w:hAnsi="Times New Roman" w:cs="Times New Roman"/>
          <w:bCs/>
          <w:sz w:val="28"/>
          <w:szCs w:val="28"/>
        </w:rPr>
        <w:t xml:space="preserve"> и </w:t>
      </w:r>
      <w:r w:rsidRPr="00E56507">
        <w:rPr>
          <w:rFonts w:ascii="Times New Roman" w:eastAsia="Calibri" w:hAnsi="Times New Roman" w:cs="Times New Roman"/>
          <w:bCs/>
          <w:color w:val="0000FF"/>
          <w:sz w:val="28"/>
          <w:szCs w:val="28"/>
        </w:rPr>
        <w:t>5 ст. 66</w:t>
      </w:r>
      <w:r w:rsidRPr="00E56507">
        <w:rPr>
          <w:rFonts w:ascii="Times New Roman" w:eastAsia="Calibri" w:hAnsi="Times New Roman" w:cs="Times New Roman"/>
          <w:bCs/>
          <w:sz w:val="28"/>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несоответствия участника такого аукциона требованиям, установленным в соответствии со </w:t>
      </w:r>
      <w:hyperlink r:id="rId9" w:history="1">
        <w:r w:rsidRPr="00E56507">
          <w:rPr>
            <w:rFonts w:ascii="Times New Roman" w:eastAsia="Calibri" w:hAnsi="Times New Roman" w:cs="Times New Roman"/>
            <w:bCs/>
            <w:color w:val="0000FF"/>
            <w:sz w:val="28"/>
            <w:szCs w:val="28"/>
            <w:u w:val="single"/>
          </w:rPr>
          <w:t>ст. 31</w:t>
        </w:r>
      </w:hyperlink>
      <w:r w:rsidRPr="00E56507">
        <w:rPr>
          <w:rFonts w:ascii="Times New Roman" w:eastAsia="Calibri" w:hAnsi="Times New Roman" w:cs="Times New Roman"/>
          <w:bCs/>
          <w:sz w:val="28"/>
          <w:szCs w:val="28"/>
        </w:rPr>
        <w:t xml:space="preserve"> Закона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w:t>
      </w:r>
      <w:r w:rsidRPr="00E56507">
        <w:rPr>
          <w:rFonts w:ascii="Times New Roman" w:eastAsia="Calibri" w:hAnsi="Times New Roman" w:cs="Times New Roman"/>
          <w:bCs/>
          <w:sz w:val="28"/>
          <w:szCs w:val="28"/>
        </w:rPr>
        <w:lastRenderedPageBreak/>
        <w:t xml:space="preserve">чем пяти данных заявок установленным требованиям), которые ранжированы в соответствии с </w:t>
      </w:r>
      <w:r w:rsidRPr="00E56507">
        <w:rPr>
          <w:rFonts w:ascii="Times New Roman" w:eastAsia="Calibri" w:hAnsi="Times New Roman" w:cs="Times New Roman"/>
          <w:bCs/>
          <w:color w:val="0000FF"/>
          <w:sz w:val="28"/>
          <w:szCs w:val="28"/>
        </w:rPr>
        <w:t>ч. 18 ст. 68</w:t>
      </w:r>
      <w:r w:rsidRPr="00E56507">
        <w:rPr>
          <w:rFonts w:ascii="Times New Roman" w:eastAsia="Calibri" w:hAnsi="Times New Roman" w:cs="Times New Roman"/>
          <w:bCs/>
          <w:sz w:val="28"/>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10"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Указанный протокол должен содержать следующую информацию:</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lastRenderedPageBreak/>
        <w:t xml:space="preserve">- решение каждого члена Единой комиссии о соответствии участника такого аукциона и поданной им заявки требованиям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Указанный протокол должен содержать следующую информацию:</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решение о соответствии единственного участника такого аукциона и поданной им заявки на участие в нем требованиям </w:t>
      </w:r>
      <w:r w:rsidRPr="00E56507">
        <w:rPr>
          <w:rFonts w:ascii="Times New Roman" w:eastAsia="Calibri" w:hAnsi="Times New Roman" w:cs="Times New Roman"/>
          <w:bCs/>
          <w:color w:val="0000FF"/>
          <w:sz w:val="28"/>
          <w:szCs w:val="28"/>
        </w:rPr>
        <w:t>Закона</w:t>
      </w:r>
      <w:r w:rsidRPr="00E56507">
        <w:rPr>
          <w:rFonts w:ascii="Times New Roman" w:eastAsia="Calibri" w:hAnsi="Times New Roman" w:cs="Times New Roman"/>
          <w:bCs/>
          <w:sz w:val="28"/>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11"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Указанный протокол должен содержать следующую информацию:</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решение о соответствии участников такого аукциона и поданных ими заявок на участие в нем требованиям </w:t>
      </w:r>
      <w:hyperlink r:id="rId12"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w:t>
      </w:r>
      <w:r w:rsidRPr="00E56507">
        <w:rPr>
          <w:rFonts w:ascii="Times New Roman" w:eastAsia="Calibri" w:hAnsi="Times New Roman" w:cs="Times New Roman"/>
          <w:bCs/>
          <w:sz w:val="28"/>
          <w:szCs w:val="28"/>
        </w:rPr>
        <w:lastRenderedPageBreak/>
        <w:t>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3"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4"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w:t>
      </w:r>
      <w:r w:rsidRPr="00E56507">
        <w:rPr>
          <w:rFonts w:ascii="Times New Roman" w:eastAsia="Calibri" w:hAnsi="Times New Roman" w:cs="Times New Roman"/>
          <w:bCs/>
          <w:sz w:val="28"/>
          <w:szCs w:val="28"/>
        </w:rPr>
        <w:lastRenderedPageBreak/>
        <w:t>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5" w:history="1">
        <w:r w:rsidRPr="00E56507">
          <w:rPr>
            <w:rFonts w:ascii="Times New Roman" w:eastAsia="Calibri" w:hAnsi="Times New Roman" w:cs="Times New Roman"/>
            <w:bCs/>
            <w:color w:val="0000FF"/>
            <w:sz w:val="28"/>
            <w:szCs w:val="28"/>
            <w:u w:val="single"/>
          </w:rPr>
          <w:t>ч. 3 ст. 73</w:t>
        </w:r>
      </w:hyperlink>
      <w:r w:rsidRPr="00E56507">
        <w:rPr>
          <w:rFonts w:ascii="Times New Roman" w:eastAsia="Calibri" w:hAnsi="Times New Roman" w:cs="Times New Roman"/>
          <w:bCs/>
          <w:sz w:val="28"/>
          <w:szCs w:val="28"/>
        </w:rPr>
        <w:t xml:space="preserve"> Закона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Отклонение заявок на участие в запросе котировок по иным основаниям не допускается.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6"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lastRenderedPageBreak/>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7"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lastRenderedPageBreak/>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8"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jc w:val="center"/>
        <w:outlineLvl w:val="0"/>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 Порядок создания и работы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Число членов Единой комиссии должно быть не менее чем пять человек, число членов котировочной комиссии, комиссии по рассмотрению заявок на </w:t>
      </w:r>
      <w:r w:rsidRPr="00E56507">
        <w:rPr>
          <w:rFonts w:ascii="Times New Roman" w:eastAsia="Calibri" w:hAnsi="Times New Roman" w:cs="Times New Roman"/>
          <w:bCs/>
          <w:sz w:val="28"/>
          <w:szCs w:val="28"/>
        </w:rPr>
        <w:lastRenderedPageBreak/>
        <w:t>участие в запросе предложений и окончательных предложений должно быть не менее чем три человека.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 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5.6. Замена члена комиссии допускается только по решению заказчика.</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w:t>
      </w:r>
      <w:r w:rsidRPr="00E56507">
        <w:rPr>
          <w:rFonts w:ascii="Times New Roman" w:eastAsia="Calibri" w:hAnsi="Times New Roman" w:cs="Times New Roman"/>
          <w:bCs/>
          <w:sz w:val="28"/>
          <w:szCs w:val="28"/>
        </w:rPr>
        <w:lastRenderedPageBreak/>
        <w:t>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5.9. Члены Единой комиссии вправе: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5.9.1.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5.9.2. Выступать по вопросам повестки дня на заседаниях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5.10. Члены Единой комиссии обязаны:</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5.10.2. Принимать решения в пределах своей компетенции.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5.11. Решение Единой комиссии, принятое в нарушение требований </w:t>
      </w:r>
      <w:hyperlink r:id="rId19" w:history="1">
        <w:r w:rsidRPr="00E56507">
          <w:rPr>
            <w:rFonts w:ascii="Times New Roman" w:eastAsia="Calibri" w:hAnsi="Times New Roman" w:cs="Times New Roman"/>
            <w:bCs/>
            <w:color w:val="0000FF"/>
            <w:sz w:val="28"/>
            <w:szCs w:val="28"/>
            <w:u w:val="single"/>
          </w:rPr>
          <w:t>Закона</w:t>
        </w:r>
      </w:hyperlink>
      <w:r w:rsidRPr="00E56507">
        <w:rPr>
          <w:rFonts w:ascii="Times New Roman" w:eastAsia="Calibri" w:hAnsi="Times New Roman" w:cs="Times New Roman"/>
          <w:bCs/>
          <w:sz w:val="28"/>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5.12. Председатель Единой комиссии либо лицо, его замещающее:</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5.12.1. Осуществляет общее руководство работой Единой комиссии и обеспечивает выполнение настоящего Положения.</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5.12.2. Объявляет заседание правомочным или выносит решение о его переносе из-за отсутствия необходимого количества членов.</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5.12.3. Открывает и ведет заседания Единой комиссии, объявляет перерывы.</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5.12.4. В случае необходимости выносит на обсуждение Единой комиссии вопрос о привлечении к работе экспертов.</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5.12.5. Подписывает протоколы, составленные в ходе работы Единой комиссии.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 xml:space="preserve">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w:t>
      </w:r>
      <w:r w:rsidRPr="00E56507">
        <w:rPr>
          <w:rFonts w:ascii="Times New Roman" w:eastAsia="Calibri" w:hAnsi="Times New Roman" w:cs="Times New Roman"/>
          <w:bCs/>
          <w:sz w:val="28"/>
          <w:szCs w:val="28"/>
        </w:rPr>
        <w:lastRenderedPageBreak/>
        <w:t>участие в работе комиссии, о времени и месте проведения заседаний и обеспечение членов комиссии необходимыми материалами).</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E56507">
        <w:rPr>
          <w:rFonts w:ascii="Times New Roman" w:eastAsia="Calibri" w:hAnsi="Times New Roman" w:cs="Times New Roman"/>
          <w:bCs/>
          <w:sz w:val="28"/>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8D76AE" w:rsidRPr="00E56507" w:rsidRDefault="008D76AE" w:rsidP="008D76AE">
      <w:pPr>
        <w:autoSpaceDE w:val="0"/>
        <w:autoSpaceDN w:val="0"/>
        <w:adjustRightInd w:val="0"/>
        <w:spacing w:after="0" w:line="240" w:lineRule="auto"/>
        <w:jc w:val="both"/>
        <w:rPr>
          <w:rFonts w:ascii="Times New Roman" w:eastAsia="Calibri" w:hAnsi="Times New Roman" w:cs="Times New Roman"/>
          <w:sz w:val="28"/>
          <w:szCs w:val="28"/>
        </w:rPr>
      </w:pPr>
      <w:r w:rsidRPr="00E56507">
        <w:rPr>
          <w:rFonts w:ascii="Times New Roman" w:eastAsia="Calibri" w:hAnsi="Times New Roman" w:cs="Times New Roman"/>
          <w:bCs/>
          <w:sz w:val="28"/>
          <w:szCs w:val="28"/>
        </w:rPr>
        <w:t>5.15.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w:t>
      </w:r>
      <w:r w:rsidRPr="00E56507">
        <w:rPr>
          <w:rFonts w:ascii="Calibri" w:eastAsia="Calibri" w:hAnsi="Calibri" w:cs="Calibri"/>
          <w:bCs/>
          <w:sz w:val="28"/>
          <w:szCs w:val="28"/>
        </w:rPr>
        <w:t xml:space="preserve">ва </w:t>
      </w:r>
      <w:r w:rsidRPr="00E56507">
        <w:rPr>
          <w:rFonts w:ascii="Times New Roman" w:eastAsia="Calibri" w:hAnsi="Times New Roman" w:cs="Times New Roman"/>
          <w:bCs/>
          <w:sz w:val="28"/>
          <w:szCs w:val="28"/>
        </w:rPr>
        <w:t>осуществление торгов.</w:t>
      </w:r>
    </w:p>
    <w:p w:rsidR="008D76AE" w:rsidRPr="00E56507" w:rsidRDefault="008D76AE" w:rsidP="008D76A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2D55EA" w:rsidRDefault="002D55EA"/>
    <w:sectPr w:rsidR="002D5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5B"/>
    <w:rsid w:val="002D55EA"/>
    <w:rsid w:val="008D76AE"/>
    <w:rsid w:val="00B42BA3"/>
    <w:rsid w:val="00E9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B79TFV8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C54D03F3E61BA041C952DA0515FE4C720CE1DBDEF65470B0BCFDFE242726984BA7F74BF38C8A474TFV6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microsoft.com/office/2007/relationships/stylesWithEffects" Target="stylesWithEffects.xml"/><Relationship Id="rId16" Type="http://schemas.openxmlformats.org/officeDocument/2006/relationships/hyperlink" Target="consultantplus://offline/ref=9C54D03F3E61BA041C952DA0515FE4C720CE1DBDEF65470B0BCFDFE242T7V2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54D03F3E61BA041C952DA0515FE4C720CE1DBDEF65470B0BCFDFE242726984BA7F74BF38C8A474TFV8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hyperlink" Target="consultantplus://offline/ref=9C54D03F3E61BA041C952DA0515FE4C720CE1DBDEF65470B0BCFDFE242726984BA7F74BF38C8A474TFVAH" TargetMode="External"/><Relationship Id="rId15" Type="http://schemas.openxmlformats.org/officeDocument/2006/relationships/hyperlink" Target="consultantplus://offline/ref=9C54D03F3E61BA041C952DA0515FE4C720CE1DBDEF65470B0BCFDFE242726984BA7F74BF38C8AA74TFV9H" TargetMode="External"/><Relationship Id="rId10" Type="http://schemas.openxmlformats.org/officeDocument/2006/relationships/hyperlink" Target="consultantplus://offline/ref=9C54D03F3E61BA041C952DA0515FE4C720CE1DBDEF65470B0BCFDFE242T7V2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webSettings" Target="webSettings.xml"/><Relationship Id="rId9" Type="http://schemas.openxmlformats.org/officeDocument/2006/relationships/hyperlink" Target="consultantplus://offline/ref=9C54D03F3E61BA041C952DA0515FE4C720CE1DBDEF65470B0BCFDFE242726984BA7F74BF38C8A07ETFVBH" TargetMode="External"/><Relationship Id="rId14" Type="http://schemas.openxmlformats.org/officeDocument/2006/relationships/hyperlink" Target="consultantplus://offline/ref=9C54D03F3E61BA041C952DA0515FE4C720CE1DBDEF65470B0BCFDFE242T7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7911</Words>
  <Characters>45093</Characters>
  <Application>Microsoft Office Word</Application>
  <DocSecurity>0</DocSecurity>
  <Lines>375</Lines>
  <Paragraphs>105</Paragraphs>
  <ScaleCrop>false</ScaleCrop>
  <Company>Home</Company>
  <LinksUpToDate>false</LinksUpToDate>
  <CharactersWithSpaces>52899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flvby321</dc:creator>
  <cp:keywords/>
  <dc:description/>
  <cp:lastModifiedBy>flvby321</cp:lastModifiedBy>
  <cp:revision>3</cp:revision>
  <dcterms:created xsi:type="dcterms:W3CDTF">2014-02-06T01:35:00Z</dcterms:created>
  <dcterms:modified xsi:type="dcterms:W3CDTF">2014-02-06T01:38:00Z</dcterms:modified>
</cp:coreProperties>
</file>