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A0" w:rsidRPr="002A7E63" w:rsidRDefault="00C427A0" w:rsidP="00C427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7E6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C427A0" w:rsidRPr="002A7E63" w:rsidRDefault="00C427A0" w:rsidP="00C427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63">
        <w:rPr>
          <w:rFonts w:ascii="Times New Roman" w:hAnsi="Times New Roman" w:cs="Times New Roman"/>
          <w:b/>
          <w:sz w:val="24"/>
          <w:szCs w:val="24"/>
        </w:rPr>
        <w:t>КОУРАКСКОГО  СЕЛЬСОВЕТА</w:t>
      </w:r>
    </w:p>
    <w:p w:rsidR="00C427A0" w:rsidRPr="002A7E63" w:rsidRDefault="00C427A0" w:rsidP="00C427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63">
        <w:rPr>
          <w:rFonts w:ascii="Times New Roman" w:hAnsi="Times New Roman" w:cs="Times New Roman"/>
          <w:b/>
          <w:sz w:val="24"/>
          <w:szCs w:val="24"/>
        </w:rPr>
        <w:t>ТОГУЧИНСКОГО РАЙОНА</w:t>
      </w:r>
    </w:p>
    <w:p w:rsidR="00C427A0" w:rsidRPr="002A7E63" w:rsidRDefault="00C427A0" w:rsidP="00C427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6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C427A0" w:rsidRPr="002A7E63" w:rsidRDefault="00514F70" w:rsidP="00C427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</w:t>
      </w:r>
      <w:r w:rsidR="00C427A0" w:rsidRPr="002A7E63">
        <w:rPr>
          <w:rFonts w:ascii="Times New Roman" w:hAnsi="Times New Roman" w:cs="Times New Roman"/>
          <w:b/>
          <w:sz w:val="24"/>
          <w:szCs w:val="24"/>
        </w:rPr>
        <w:t>ТОГО СОЗЫВА</w:t>
      </w:r>
    </w:p>
    <w:p w:rsidR="00C427A0" w:rsidRPr="002A7E63" w:rsidRDefault="00C427A0" w:rsidP="00C427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27A0" w:rsidRPr="002A7E63" w:rsidRDefault="00C427A0" w:rsidP="00C427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C427A0" w:rsidRPr="002A7E63" w:rsidRDefault="002A7E63" w:rsidP="00C427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шест</w:t>
      </w:r>
      <w:r w:rsidR="00C427A0" w:rsidRPr="002A7E63">
        <w:rPr>
          <w:rFonts w:ascii="Times New Roman" w:hAnsi="Times New Roman" w:cs="Times New Roman"/>
          <w:sz w:val="24"/>
          <w:szCs w:val="24"/>
        </w:rPr>
        <w:t xml:space="preserve">надцатой сессии </w:t>
      </w:r>
    </w:p>
    <w:p w:rsidR="00C427A0" w:rsidRPr="002A7E63" w:rsidRDefault="002A7E63" w:rsidP="00514F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20</w:t>
      </w:r>
      <w:r w:rsidR="00C427A0" w:rsidRPr="002A7E63">
        <w:rPr>
          <w:rFonts w:ascii="Times New Roman" w:hAnsi="Times New Roman" w:cs="Times New Roman"/>
          <w:sz w:val="24"/>
          <w:szCs w:val="24"/>
        </w:rPr>
        <w:t xml:space="preserve">.02.2017                          </w:t>
      </w:r>
      <w:r w:rsidR="00514F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27A0" w:rsidRPr="002A7E63">
        <w:rPr>
          <w:rFonts w:ascii="Times New Roman" w:hAnsi="Times New Roman" w:cs="Times New Roman"/>
          <w:sz w:val="24"/>
          <w:szCs w:val="24"/>
        </w:rPr>
        <w:t xml:space="preserve">      </w:t>
      </w:r>
      <w:r w:rsidR="00514F70" w:rsidRPr="002A7E63">
        <w:rPr>
          <w:rFonts w:ascii="Times New Roman" w:hAnsi="Times New Roman" w:cs="Times New Roman"/>
          <w:sz w:val="24"/>
          <w:szCs w:val="24"/>
        </w:rPr>
        <w:t xml:space="preserve">№ </w:t>
      </w:r>
      <w:r w:rsidR="00323416">
        <w:rPr>
          <w:rFonts w:ascii="Times New Roman" w:hAnsi="Times New Roman" w:cs="Times New Roman"/>
          <w:sz w:val="24"/>
          <w:szCs w:val="24"/>
        </w:rPr>
        <w:t>55</w:t>
      </w:r>
    </w:p>
    <w:p w:rsidR="00C427A0" w:rsidRPr="002A7E63" w:rsidRDefault="00C427A0" w:rsidP="00C427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с. Коурак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A0" w:rsidRPr="002A7E63" w:rsidRDefault="00C427A0" w:rsidP="00C42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63">
        <w:rPr>
          <w:rFonts w:ascii="Times New Roman" w:hAnsi="Times New Roman" w:cs="Times New Roman"/>
          <w:b/>
          <w:sz w:val="24"/>
          <w:szCs w:val="24"/>
        </w:rPr>
        <w:t>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области»</w:t>
      </w:r>
    </w:p>
    <w:p w:rsidR="00C427A0" w:rsidRPr="002A7E63" w:rsidRDefault="00C427A0" w:rsidP="00C42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  <w:t xml:space="preserve">Руководствуясь постановлением Правительства Новосибирской области от 31.01.2017 года  № 20-п «О нормативах формирования расходов на оплату труда депутатов, выборных 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 области», </w:t>
      </w:r>
      <w:r w:rsidRPr="002A7E63">
        <w:rPr>
          <w:rFonts w:ascii="Times New Roman" w:hAnsi="Times New Roman" w:cs="Times New Roman"/>
          <w:iCs/>
          <w:sz w:val="24"/>
          <w:szCs w:val="24"/>
        </w:rPr>
        <w:t xml:space="preserve">Федеральным законом от 02.03.2007 N 25-ФЗ "О муниципальной службе в Российской Федерации», </w:t>
      </w:r>
      <w:r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iCs/>
          <w:sz w:val="24"/>
          <w:szCs w:val="24"/>
        </w:rPr>
        <w:t>Законом Новосибирской области от 30.10.2007 N 157-ОЗ "О муниципальной службе в Новосибирской области"</w:t>
      </w:r>
      <w:r w:rsidRPr="002A7E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 xml:space="preserve">Совет депутатов Коуракского сельсовета Тогучинского района Новосибирской области, 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E6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427A0" w:rsidRPr="002A7E63" w:rsidRDefault="00C427A0" w:rsidP="00FE41B3">
      <w:pPr>
        <w:pStyle w:val="a5"/>
        <w:numPr>
          <w:ilvl w:val="0"/>
          <w:numId w:val="1"/>
        </w:numPr>
        <w:ind w:left="0" w:firstLine="567"/>
        <w:jc w:val="both"/>
      </w:pPr>
      <w:r w:rsidRPr="002A7E63">
        <w:t>Утвердить прилагаемое положение «О денежном содержании (вознаграждении) лиц, замещающих выборные муниципальные должности и  денежном содержании муниципальных служащих Коуракского сельсовета Тогучинского района Новосибирской области».</w:t>
      </w:r>
      <w:r w:rsidR="00FE41B3" w:rsidRPr="00FE41B3">
        <w:t xml:space="preserve"> </w:t>
      </w:r>
      <w:r w:rsidR="00FE41B3">
        <w:t xml:space="preserve">Ранее утвержденное Решением тридцать второй сессии четвертого созыва от 23.12.2014 года </w:t>
      </w:r>
      <w:r w:rsidR="00FE41B3" w:rsidRPr="002A7E63">
        <w:t>положение «О денежном содержании (вознаграждении) лиц, замещающих выборные муниципальные должности и  денежном содержании муниципальных служащих Коуракского сельсовета Тогучинского района Новосибирской области»</w:t>
      </w:r>
      <w:r w:rsidR="00FE41B3">
        <w:t xml:space="preserve"> считать утратившим силу</w:t>
      </w:r>
      <w:r w:rsidR="00FE41B3" w:rsidRPr="002A7E63">
        <w:t>.</w:t>
      </w:r>
    </w:p>
    <w:p w:rsidR="00C427A0" w:rsidRPr="002A7E63" w:rsidRDefault="00C427A0" w:rsidP="00C427A0">
      <w:pPr>
        <w:pStyle w:val="a5"/>
        <w:numPr>
          <w:ilvl w:val="0"/>
          <w:numId w:val="1"/>
        </w:numPr>
        <w:ind w:left="0" w:firstLine="567"/>
        <w:jc w:val="both"/>
      </w:pPr>
      <w:r w:rsidRPr="002A7E63">
        <w:t>Специалисту администрации  Коуракского сельсовета - Т.А.Шеиной, при формировании расходов на оплату труда руководствоваться настоящим положением.</w:t>
      </w:r>
    </w:p>
    <w:p w:rsidR="00C427A0" w:rsidRPr="002A7E63" w:rsidRDefault="00C427A0" w:rsidP="00C427A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B77FB4" w:rsidRPr="002A7E63">
        <w:rPr>
          <w:rFonts w:ascii="Times New Roman" w:hAnsi="Times New Roman" w:cs="Times New Roman"/>
          <w:sz w:val="24"/>
          <w:szCs w:val="24"/>
        </w:rPr>
        <w:t>действует</w:t>
      </w:r>
      <w:r w:rsidRPr="002A7E63">
        <w:rPr>
          <w:rFonts w:ascii="Times New Roman" w:hAnsi="Times New Roman" w:cs="Times New Roman"/>
          <w:sz w:val="24"/>
          <w:szCs w:val="24"/>
        </w:rPr>
        <w:t xml:space="preserve"> с </w:t>
      </w:r>
      <w:r w:rsidR="00B77FB4" w:rsidRPr="002A7E63">
        <w:rPr>
          <w:rFonts w:ascii="Times New Roman" w:hAnsi="Times New Roman" w:cs="Times New Roman"/>
          <w:sz w:val="24"/>
          <w:szCs w:val="24"/>
        </w:rPr>
        <w:t>01.01.2017 года.</w:t>
      </w:r>
    </w:p>
    <w:p w:rsidR="00C427A0" w:rsidRPr="002A7E63" w:rsidRDefault="00C427A0" w:rsidP="00C427A0">
      <w:pPr>
        <w:pStyle w:val="a5"/>
        <w:numPr>
          <w:ilvl w:val="0"/>
          <w:numId w:val="1"/>
        </w:numPr>
        <w:ind w:left="0" w:firstLine="567"/>
        <w:jc w:val="both"/>
        <w:rPr>
          <w:color w:val="000000"/>
          <w:shd w:val="clear" w:color="auto" w:fill="FFFFFF"/>
        </w:rPr>
      </w:pPr>
      <w:r w:rsidRPr="002A7E63">
        <w:rPr>
          <w:color w:val="000000"/>
          <w:shd w:val="clear" w:color="auto" w:fill="FFFFFF"/>
        </w:rPr>
        <w:t xml:space="preserve">Обеспечить отправку данного решения в Управление по обеспечению деятельности мировых судей и ведению регистра муниципальных правовых актов в установленном действующим законодательством порядке. </w:t>
      </w:r>
    </w:p>
    <w:p w:rsidR="00C427A0" w:rsidRPr="002A7E63" w:rsidRDefault="00C427A0" w:rsidP="00C427A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 xml:space="preserve">  Контроль за исполнением настоящего решения возложить на Главу Коуракского сельсовета – </w:t>
      </w:r>
      <w:proofErr w:type="spellStart"/>
      <w:r w:rsidRPr="002A7E63">
        <w:rPr>
          <w:rFonts w:ascii="Times New Roman" w:hAnsi="Times New Roman" w:cs="Times New Roman"/>
          <w:sz w:val="24"/>
          <w:szCs w:val="24"/>
        </w:rPr>
        <w:t>Т.В.Наймушину</w:t>
      </w:r>
      <w:proofErr w:type="spellEnd"/>
    </w:p>
    <w:p w:rsidR="00C427A0" w:rsidRDefault="00C427A0" w:rsidP="00C427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E63" w:rsidRDefault="002A7E63" w:rsidP="00C427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E63" w:rsidRDefault="002A7E63" w:rsidP="00C427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E63" w:rsidRPr="002A7E63" w:rsidRDefault="002A7E63" w:rsidP="00C427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A7E63" w:rsidRPr="002A7E63" w:rsidTr="00656D3D">
        <w:tc>
          <w:tcPr>
            <w:tcW w:w="4785" w:type="dxa"/>
            <w:vAlign w:val="center"/>
          </w:tcPr>
          <w:p w:rsidR="002A7E63" w:rsidRPr="002A7E63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Глава Коуракского сельсовета </w:t>
            </w:r>
          </w:p>
          <w:p w:rsidR="002A7E63" w:rsidRPr="002A7E63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Тогучинского района </w:t>
            </w:r>
          </w:p>
          <w:p w:rsidR="002A7E63" w:rsidRPr="002A7E63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2A7E63" w:rsidRPr="002A7E63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63" w:rsidRPr="002A7E63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:rsidR="002A7E63" w:rsidRPr="002A7E63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Т.В.Наймушина</w:t>
            </w:r>
            <w:proofErr w:type="spellEnd"/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  <w:vAlign w:val="center"/>
          </w:tcPr>
          <w:p w:rsidR="002A7E63" w:rsidRPr="002A7E63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2A7E63" w:rsidRPr="002A7E63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Коуракского сельсовета </w:t>
            </w:r>
          </w:p>
          <w:p w:rsidR="002A7E63" w:rsidRPr="002A7E63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Тогучинского района</w:t>
            </w:r>
          </w:p>
          <w:p w:rsidR="002A7E63" w:rsidRPr="002A7E63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2A7E63" w:rsidRPr="002A7E63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:rsidR="002A7E63" w:rsidRPr="002A7E63" w:rsidRDefault="002A7E63" w:rsidP="002A7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Т.В.Наймушина</w:t>
            </w:r>
            <w:proofErr w:type="spellEnd"/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C427A0" w:rsidRPr="002A7E63" w:rsidRDefault="00C427A0" w:rsidP="00C42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427A0" w:rsidRPr="002A7E63" w:rsidRDefault="00C427A0" w:rsidP="00C42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C427A0" w:rsidRPr="002A7E63" w:rsidRDefault="00C427A0" w:rsidP="00C42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Коуракского сельсовета Тогучинского района</w:t>
      </w:r>
    </w:p>
    <w:p w:rsidR="00C427A0" w:rsidRPr="002A7E63" w:rsidRDefault="00C427A0" w:rsidP="00C42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="002A7E63">
        <w:rPr>
          <w:rFonts w:ascii="Times New Roman" w:hAnsi="Times New Roman" w:cs="Times New Roman"/>
          <w:sz w:val="24"/>
          <w:szCs w:val="24"/>
        </w:rPr>
        <w:t>области от  20</w:t>
      </w:r>
      <w:r w:rsidRPr="002A7E63">
        <w:rPr>
          <w:rFonts w:ascii="Times New Roman" w:hAnsi="Times New Roman" w:cs="Times New Roman"/>
          <w:sz w:val="24"/>
          <w:szCs w:val="24"/>
        </w:rPr>
        <w:t>.02.2017 г.</w:t>
      </w:r>
      <w:r w:rsidR="002C6C14">
        <w:rPr>
          <w:rFonts w:ascii="Times New Roman" w:hAnsi="Times New Roman" w:cs="Times New Roman"/>
          <w:sz w:val="24"/>
          <w:szCs w:val="24"/>
        </w:rPr>
        <w:t xml:space="preserve"> № </w:t>
      </w:r>
      <w:r w:rsidR="00323416">
        <w:rPr>
          <w:rFonts w:ascii="Times New Roman" w:hAnsi="Times New Roman" w:cs="Times New Roman"/>
          <w:sz w:val="24"/>
          <w:szCs w:val="24"/>
        </w:rPr>
        <w:t>55</w:t>
      </w:r>
      <w:r w:rsidRPr="002A7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FB4" w:rsidRPr="002A7E63" w:rsidRDefault="00B77FB4" w:rsidP="00C42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7A0" w:rsidRPr="002A7E63" w:rsidRDefault="00C427A0" w:rsidP="00C42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6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427A0" w:rsidRPr="002A7E63" w:rsidRDefault="00C427A0" w:rsidP="00C42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63">
        <w:rPr>
          <w:rFonts w:ascii="Times New Roman" w:hAnsi="Times New Roman" w:cs="Times New Roman"/>
          <w:b/>
          <w:sz w:val="24"/>
          <w:szCs w:val="24"/>
        </w:rPr>
        <w:t xml:space="preserve">О денежном содержании (вознаграждении) лиц, замещающих выборные муниципальные должности и денежном содержании муниципальных служащих Коуракского сельсовета Тогучинского района </w:t>
      </w:r>
    </w:p>
    <w:p w:rsidR="00C427A0" w:rsidRPr="002A7E63" w:rsidRDefault="00C427A0" w:rsidP="00C42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63">
        <w:rPr>
          <w:rFonts w:ascii="Times New Roman" w:hAnsi="Times New Roman" w:cs="Times New Roman"/>
          <w:b/>
          <w:sz w:val="24"/>
          <w:szCs w:val="24"/>
        </w:rPr>
        <w:t>Новосибирской области.</w:t>
      </w:r>
    </w:p>
    <w:p w:rsidR="00C427A0" w:rsidRPr="002A7E63" w:rsidRDefault="00C427A0" w:rsidP="00C42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b/>
          <w:sz w:val="24"/>
          <w:szCs w:val="24"/>
        </w:rPr>
        <w:tab/>
      </w:r>
      <w:r w:rsidRPr="002A7E63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Постановлением </w:t>
      </w:r>
      <w:r w:rsidR="008C21FC" w:rsidRPr="002A7E63">
        <w:rPr>
          <w:rFonts w:ascii="Times New Roman" w:hAnsi="Times New Roman" w:cs="Times New Roman"/>
          <w:sz w:val="24"/>
          <w:szCs w:val="24"/>
        </w:rPr>
        <w:t>Правительства Новосибирской области от 31.01.2017 года  № 20-п «О нормативах формирования расходов на оплату труда депутатов, выборных 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 области»</w:t>
      </w:r>
      <w:r w:rsidRPr="002A7E63">
        <w:rPr>
          <w:rFonts w:ascii="Times New Roman" w:hAnsi="Times New Roman" w:cs="Times New Roman"/>
          <w:sz w:val="24"/>
          <w:szCs w:val="24"/>
        </w:rPr>
        <w:t>» и устанавливает единые условия оплаты труда выборных должностных лиц местного самоуправления осуществляющих свои полномочия на постоянной основе и муниципальных служащих муниципальной службы в администрации Коуракского сельсовета в целях обеспечения их социальной защищенности.</w:t>
      </w:r>
    </w:p>
    <w:p w:rsidR="00C427A0" w:rsidRPr="002A7E63" w:rsidRDefault="00C427A0" w:rsidP="00C42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7A0" w:rsidRPr="002A7E63" w:rsidRDefault="00C427A0" w:rsidP="00201E18">
      <w:pPr>
        <w:pStyle w:val="a5"/>
        <w:numPr>
          <w:ilvl w:val="0"/>
          <w:numId w:val="2"/>
        </w:numPr>
        <w:jc w:val="center"/>
        <w:rPr>
          <w:b/>
        </w:rPr>
      </w:pPr>
      <w:r w:rsidRPr="002A7E63">
        <w:rPr>
          <w:b/>
        </w:rPr>
        <w:t>Оплата труда выборных должностных лиц местного самоуправления, осуществляющих свои полномочия на постоянной основе.</w:t>
      </w:r>
    </w:p>
    <w:p w:rsidR="00C427A0" w:rsidRPr="002A7E63" w:rsidRDefault="00C427A0" w:rsidP="00C42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  <w:t>1.</w:t>
      </w:r>
      <w:r w:rsidR="008C21FC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Оплата труда выборных должностных лиц местного самоуправления, осуществляющих свои полномочия на постоянной основе, состоит из денежного содержания (вознаграждения) (далее – денежное вознаграждение) и иных выплат в соответствии с действующим законодательством.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  <w:t>2.</w:t>
      </w:r>
      <w:r w:rsidR="008C21FC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 xml:space="preserve">Размер месячного денежного вознаграждения указанным лицам устанавливается кратным размеру </w:t>
      </w:r>
      <w:r w:rsidR="008C21FC" w:rsidRPr="002A7E63">
        <w:rPr>
          <w:rFonts w:ascii="Times New Roman" w:hAnsi="Times New Roman" w:cs="Times New Roman"/>
          <w:sz w:val="24"/>
          <w:szCs w:val="24"/>
        </w:rPr>
        <w:t xml:space="preserve">базового </w:t>
      </w:r>
      <w:r w:rsidRPr="002A7E63">
        <w:rPr>
          <w:rFonts w:ascii="Times New Roman" w:hAnsi="Times New Roman" w:cs="Times New Roman"/>
          <w:sz w:val="24"/>
          <w:szCs w:val="24"/>
        </w:rPr>
        <w:t>должностного</w:t>
      </w:r>
      <w:r w:rsidR="008C21FC" w:rsidRPr="002A7E63">
        <w:rPr>
          <w:rFonts w:ascii="Times New Roman" w:hAnsi="Times New Roman" w:cs="Times New Roman"/>
          <w:sz w:val="24"/>
          <w:szCs w:val="24"/>
        </w:rPr>
        <w:t xml:space="preserve"> (БДО)</w:t>
      </w:r>
      <w:r w:rsidRPr="002A7E63">
        <w:rPr>
          <w:rFonts w:ascii="Times New Roman" w:hAnsi="Times New Roman" w:cs="Times New Roman"/>
          <w:sz w:val="24"/>
          <w:szCs w:val="24"/>
        </w:rPr>
        <w:t xml:space="preserve"> оклада 2 403 рублей по должности государственной гражданской службы Новосибирской области «специалист» исходя из следующих коэффициентов кратности</w:t>
      </w:r>
      <w:r w:rsidR="008C21FC" w:rsidRPr="002A7E63">
        <w:rPr>
          <w:rFonts w:ascii="Times New Roman" w:hAnsi="Times New Roman" w:cs="Times New Roman"/>
          <w:sz w:val="24"/>
          <w:szCs w:val="24"/>
        </w:rPr>
        <w:t xml:space="preserve"> (К)</w:t>
      </w:r>
      <w:r w:rsidRPr="002A7E63">
        <w:rPr>
          <w:rFonts w:ascii="Times New Roman" w:hAnsi="Times New Roman" w:cs="Times New Roman"/>
          <w:sz w:val="24"/>
          <w:szCs w:val="24"/>
        </w:rPr>
        <w:t>:</w:t>
      </w:r>
    </w:p>
    <w:p w:rsidR="00C427A0" w:rsidRPr="002A7E63" w:rsidRDefault="008C21FC" w:rsidP="008C2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 xml:space="preserve">- </w:t>
      </w:r>
      <w:r w:rsidR="00C427A0" w:rsidRPr="002A7E63">
        <w:rPr>
          <w:rFonts w:ascii="Times New Roman" w:hAnsi="Times New Roman" w:cs="Times New Roman"/>
          <w:sz w:val="24"/>
          <w:szCs w:val="24"/>
        </w:rPr>
        <w:t>Г</w:t>
      </w:r>
      <w:r w:rsidRPr="002A7E63">
        <w:rPr>
          <w:rFonts w:ascii="Times New Roman" w:hAnsi="Times New Roman" w:cs="Times New Roman"/>
          <w:sz w:val="24"/>
          <w:szCs w:val="24"/>
        </w:rPr>
        <w:t xml:space="preserve">лава муниципального образования с численностью населения менее 5000 чел. </w:t>
      </w:r>
      <w:r w:rsidR="00C427A0" w:rsidRPr="002A7E63">
        <w:rPr>
          <w:rFonts w:ascii="Times New Roman" w:hAnsi="Times New Roman" w:cs="Times New Roman"/>
          <w:sz w:val="24"/>
          <w:szCs w:val="24"/>
        </w:rPr>
        <w:t xml:space="preserve"> - 3.9.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  <w:t>3.</w:t>
      </w:r>
      <w:r w:rsidR="008C21FC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Размер иных выплат устанавливается из следующих нормативов:</w:t>
      </w:r>
    </w:p>
    <w:p w:rsidR="00C427A0" w:rsidRPr="002A7E63" w:rsidRDefault="00C427A0" w:rsidP="008C2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-</w:t>
      </w:r>
      <w:r w:rsidR="008C21FC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ежемесячное денежное поощрение</w:t>
      </w:r>
      <w:r w:rsidR="008C21FC" w:rsidRPr="002A7E63">
        <w:rPr>
          <w:rFonts w:ascii="Times New Roman" w:hAnsi="Times New Roman" w:cs="Times New Roman"/>
          <w:sz w:val="24"/>
          <w:szCs w:val="24"/>
        </w:rPr>
        <w:t xml:space="preserve"> (ЕДП) Глава муниципального образования с численностью населения менее 5000 чел. </w:t>
      </w:r>
      <w:r w:rsidRPr="002A7E63">
        <w:rPr>
          <w:rFonts w:ascii="Times New Roman" w:hAnsi="Times New Roman" w:cs="Times New Roman"/>
          <w:sz w:val="24"/>
          <w:szCs w:val="24"/>
        </w:rPr>
        <w:t xml:space="preserve"> – в размере 1,37 денежного вознаграждения;</w:t>
      </w:r>
    </w:p>
    <w:p w:rsidR="00C427A0" w:rsidRPr="002A7E63" w:rsidRDefault="00C427A0" w:rsidP="008C2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-единовременная выплата при предоставлении ежегодного оплачиваемого отпуска – в размере двух месячных денежных вознаграждений.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  <w:t>4.</w:t>
      </w:r>
      <w:r w:rsidR="008C21FC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На денежные вознаграждение и иные выплаты начисляется районный коэффициент.</w:t>
      </w:r>
    </w:p>
    <w:p w:rsidR="00C427A0" w:rsidRPr="002A7E63" w:rsidRDefault="00C427A0" w:rsidP="00C42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7A0" w:rsidRPr="002A7E63" w:rsidRDefault="00201E18" w:rsidP="00C42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63">
        <w:rPr>
          <w:rFonts w:ascii="Times New Roman" w:hAnsi="Times New Roman" w:cs="Times New Roman"/>
          <w:b/>
          <w:sz w:val="24"/>
          <w:szCs w:val="24"/>
        </w:rPr>
        <w:t>II</w:t>
      </w:r>
      <w:r w:rsidR="00C427A0" w:rsidRPr="002A7E63">
        <w:rPr>
          <w:rFonts w:ascii="Times New Roman" w:hAnsi="Times New Roman" w:cs="Times New Roman"/>
          <w:b/>
          <w:sz w:val="24"/>
          <w:szCs w:val="24"/>
        </w:rPr>
        <w:t>.</w:t>
      </w:r>
      <w:r w:rsidRPr="002A7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7A0" w:rsidRPr="002A7E63">
        <w:rPr>
          <w:rFonts w:ascii="Times New Roman" w:hAnsi="Times New Roman" w:cs="Times New Roman"/>
          <w:b/>
          <w:sz w:val="24"/>
          <w:szCs w:val="24"/>
        </w:rPr>
        <w:t>Денежное содержание муниципальных служащих</w:t>
      </w:r>
    </w:p>
    <w:p w:rsidR="00C427A0" w:rsidRPr="002A7E63" w:rsidRDefault="00C427A0" w:rsidP="00C42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63">
        <w:rPr>
          <w:rFonts w:ascii="Times New Roman" w:hAnsi="Times New Roman" w:cs="Times New Roman"/>
          <w:b/>
          <w:sz w:val="24"/>
          <w:szCs w:val="24"/>
        </w:rPr>
        <w:t>администрации Коуракского сельсовета</w:t>
      </w:r>
    </w:p>
    <w:p w:rsidR="00C427A0" w:rsidRPr="002A7E63" w:rsidRDefault="00C427A0" w:rsidP="00C42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  <w:t>1.</w:t>
      </w:r>
      <w:r w:rsidR="00201E18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Размер должностного оклада</w:t>
      </w:r>
      <w:r w:rsidR="00A55257" w:rsidRPr="002A7E63">
        <w:rPr>
          <w:rFonts w:ascii="Times New Roman" w:hAnsi="Times New Roman" w:cs="Times New Roman"/>
          <w:sz w:val="24"/>
          <w:szCs w:val="24"/>
        </w:rPr>
        <w:t xml:space="preserve"> (ДО)</w:t>
      </w:r>
      <w:r w:rsidRPr="002A7E63">
        <w:rPr>
          <w:rFonts w:ascii="Times New Roman" w:hAnsi="Times New Roman" w:cs="Times New Roman"/>
          <w:sz w:val="24"/>
          <w:szCs w:val="24"/>
        </w:rPr>
        <w:t xml:space="preserve"> по должностям муниципальной службы устанавливается кратным размеру</w:t>
      </w:r>
      <w:r w:rsidR="00201E18" w:rsidRPr="002A7E63">
        <w:rPr>
          <w:rFonts w:ascii="Times New Roman" w:hAnsi="Times New Roman" w:cs="Times New Roman"/>
          <w:sz w:val="24"/>
          <w:szCs w:val="24"/>
        </w:rPr>
        <w:t xml:space="preserve"> базового</w:t>
      </w:r>
      <w:r w:rsidRPr="002A7E63"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  <w:r w:rsidR="00A55257" w:rsidRPr="002A7E63">
        <w:rPr>
          <w:rFonts w:ascii="Times New Roman" w:hAnsi="Times New Roman" w:cs="Times New Roman"/>
          <w:sz w:val="24"/>
          <w:szCs w:val="24"/>
        </w:rPr>
        <w:t xml:space="preserve"> (БДО)</w:t>
      </w:r>
      <w:r w:rsidRPr="002A7E63">
        <w:rPr>
          <w:rFonts w:ascii="Times New Roman" w:hAnsi="Times New Roman" w:cs="Times New Roman"/>
          <w:sz w:val="24"/>
          <w:szCs w:val="24"/>
        </w:rPr>
        <w:t xml:space="preserve"> по должности государственной гражданской службы Новосибирской </w:t>
      </w:r>
      <w:r w:rsidR="00201E18" w:rsidRPr="002A7E63">
        <w:rPr>
          <w:rFonts w:ascii="Times New Roman" w:hAnsi="Times New Roman" w:cs="Times New Roman"/>
          <w:sz w:val="24"/>
          <w:szCs w:val="24"/>
        </w:rPr>
        <w:t>области «Специалист» 2403 рубля</w:t>
      </w:r>
      <w:r w:rsidRPr="002A7E63">
        <w:rPr>
          <w:rFonts w:ascii="Times New Roman" w:hAnsi="Times New Roman" w:cs="Times New Roman"/>
          <w:sz w:val="24"/>
          <w:szCs w:val="24"/>
        </w:rPr>
        <w:t xml:space="preserve"> исходя из следующих коэффициентов кратности</w:t>
      </w:r>
      <w:r w:rsidR="00201E18" w:rsidRPr="002A7E63">
        <w:rPr>
          <w:rFonts w:ascii="Times New Roman" w:hAnsi="Times New Roman" w:cs="Times New Roman"/>
          <w:sz w:val="24"/>
          <w:szCs w:val="24"/>
        </w:rPr>
        <w:t xml:space="preserve"> (К) </w:t>
      </w:r>
      <w:r w:rsidRPr="002A7E63">
        <w:rPr>
          <w:rFonts w:ascii="Times New Roman" w:hAnsi="Times New Roman" w:cs="Times New Roman"/>
          <w:sz w:val="24"/>
          <w:szCs w:val="24"/>
        </w:rPr>
        <w:t>в поселении с числен</w:t>
      </w:r>
      <w:r w:rsidR="00201E18" w:rsidRPr="002A7E63">
        <w:rPr>
          <w:rFonts w:ascii="Times New Roman" w:hAnsi="Times New Roman" w:cs="Times New Roman"/>
          <w:sz w:val="24"/>
          <w:szCs w:val="24"/>
        </w:rPr>
        <w:t>ностью населения менее 5000 чел</w:t>
      </w:r>
      <w:r w:rsidRPr="002A7E63">
        <w:rPr>
          <w:rFonts w:ascii="Times New Roman" w:hAnsi="Times New Roman" w:cs="Times New Roman"/>
          <w:sz w:val="24"/>
          <w:szCs w:val="24"/>
        </w:rPr>
        <w:t>:</w:t>
      </w:r>
    </w:p>
    <w:p w:rsidR="00C427A0" w:rsidRPr="002A7E63" w:rsidRDefault="00201E18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C427A0" w:rsidRPr="002A7E63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="00C427A0" w:rsidRPr="002A7E63">
        <w:rPr>
          <w:rFonts w:ascii="Times New Roman" w:hAnsi="Times New Roman" w:cs="Times New Roman"/>
          <w:sz w:val="24"/>
          <w:szCs w:val="24"/>
        </w:rPr>
        <w:t>-</w:t>
      </w:r>
      <w:r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="00C427A0" w:rsidRPr="002A7E63">
        <w:rPr>
          <w:rFonts w:ascii="Times New Roman" w:hAnsi="Times New Roman" w:cs="Times New Roman"/>
          <w:sz w:val="24"/>
          <w:szCs w:val="24"/>
        </w:rPr>
        <w:t>1,</w:t>
      </w:r>
      <w:r w:rsidRPr="002A7E63">
        <w:rPr>
          <w:rFonts w:ascii="Times New Roman" w:hAnsi="Times New Roman" w:cs="Times New Roman"/>
          <w:sz w:val="24"/>
          <w:szCs w:val="24"/>
        </w:rPr>
        <w:t>5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01E18" w:rsidRPr="002A7E63">
        <w:rPr>
          <w:rFonts w:ascii="Times New Roman" w:hAnsi="Times New Roman" w:cs="Times New Roman"/>
          <w:sz w:val="24"/>
          <w:szCs w:val="24"/>
        </w:rPr>
        <w:t xml:space="preserve"> - </w:t>
      </w:r>
      <w:r w:rsidRPr="002A7E63">
        <w:rPr>
          <w:rFonts w:ascii="Times New Roman" w:hAnsi="Times New Roman" w:cs="Times New Roman"/>
          <w:sz w:val="24"/>
          <w:szCs w:val="24"/>
        </w:rPr>
        <w:t xml:space="preserve">Специалист 1-го разряда </w:t>
      </w:r>
      <w:r w:rsidR="00201E18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 xml:space="preserve">– </w:t>
      </w:r>
      <w:r w:rsidR="00201E18" w:rsidRPr="002A7E63">
        <w:rPr>
          <w:rFonts w:ascii="Times New Roman" w:hAnsi="Times New Roman" w:cs="Times New Roman"/>
          <w:sz w:val="24"/>
          <w:szCs w:val="24"/>
        </w:rPr>
        <w:t xml:space="preserve"> 1,26</w:t>
      </w:r>
      <w:r w:rsidRPr="002A7E63">
        <w:rPr>
          <w:rFonts w:ascii="Times New Roman" w:hAnsi="Times New Roman" w:cs="Times New Roman"/>
          <w:sz w:val="24"/>
          <w:szCs w:val="24"/>
        </w:rPr>
        <w:t>;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</w:r>
      <w:r w:rsidR="00201E18" w:rsidRPr="002A7E63">
        <w:rPr>
          <w:rFonts w:ascii="Times New Roman" w:hAnsi="Times New Roman" w:cs="Times New Roman"/>
          <w:sz w:val="24"/>
          <w:szCs w:val="24"/>
        </w:rPr>
        <w:t xml:space="preserve"> - </w:t>
      </w:r>
      <w:r w:rsidRPr="002A7E63">
        <w:rPr>
          <w:rFonts w:ascii="Times New Roman" w:hAnsi="Times New Roman" w:cs="Times New Roman"/>
          <w:sz w:val="24"/>
          <w:szCs w:val="24"/>
        </w:rPr>
        <w:t xml:space="preserve">Специалист 2-го разряда </w:t>
      </w:r>
      <w:r w:rsidR="00201E18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 xml:space="preserve">– </w:t>
      </w:r>
      <w:r w:rsidR="00201E18" w:rsidRPr="002A7E63">
        <w:rPr>
          <w:rFonts w:ascii="Times New Roman" w:hAnsi="Times New Roman" w:cs="Times New Roman"/>
          <w:sz w:val="24"/>
          <w:szCs w:val="24"/>
        </w:rPr>
        <w:t xml:space="preserve"> 1,13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</w:r>
      <w:r w:rsidR="00201E18" w:rsidRPr="002A7E63">
        <w:rPr>
          <w:rFonts w:ascii="Times New Roman" w:hAnsi="Times New Roman" w:cs="Times New Roman"/>
          <w:sz w:val="24"/>
          <w:szCs w:val="24"/>
        </w:rPr>
        <w:t xml:space="preserve"> - </w:t>
      </w:r>
      <w:r w:rsidRPr="002A7E63">
        <w:rPr>
          <w:rFonts w:ascii="Times New Roman" w:hAnsi="Times New Roman" w:cs="Times New Roman"/>
          <w:sz w:val="24"/>
          <w:szCs w:val="24"/>
        </w:rPr>
        <w:t>Специалист</w:t>
      </w:r>
      <w:r w:rsidR="00201E18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 xml:space="preserve"> –</w:t>
      </w:r>
      <w:r w:rsidR="00201E18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="00201E18" w:rsidRPr="002A7E63">
        <w:rPr>
          <w:rFonts w:ascii="Times New Roman" w:hAnsi="Times New Roman" w:cs="Times New Roman"/>
          <w:sz w:val="24"/>
          <w:szCs w:val="24"/>
        </w:rPr>
        <w:t>1,0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  <w:t>2.</w:t>
      </w:r>
      <w:r w:rsidR="00201E18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Размеры ежемесячных и иных дополнительных выплат устанавливаются в следующих нормативах: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2.1.ежемесячная надбавка за особые условия муниципальной службы устанавливаются равной:</w:t>
      </w:r>
    </w:p>
    <w:p w:rsidR="00C427A0" w:rsidRPr="002A7E63" w:rsidRDefault="00A55257" w:rsidP="00C4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27A0" w:rsidRPr="002A7E63">
        <w:rPr>
          <w:rFonts w:ascii="Times New Roman" w:hAnsi="Times New Roman" w:cs="Times New Roman"/>
          <w:sz w:val="24"/>
          <w:szCs w:val="24"/>
        </w:rPr>
        <w:t>-</w:t>
      </w:r>
      <w:r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="00C427A0" w:rsidRPr="002A7E63">
        <w:rPr>
          <w:rFonts w:ascii="Times New Roman" w:hAnsi="Times New Roman" w:cs="Times New Roman"/>
          <w:sz w:val="24"/>
          <w:szCs w:val="24"/>
        </w:rPr>
        <w:t>по высшим должностям муниципальной службы</w:t>
      </w:r>
      <w:r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="00C427A0" w:rsidRPr="002A7E63">
        <w:rPr>
          <w:rFonts w:ascii="Times New Roman" w:hAnsi="Times New Roman" w:cs="Times New Roman"/>
          <w:sz w:val="24"/>
          <w:szCs w:val="24"/>
        </w:rPr>
        <w:t xml:space="preserve">- 2 </w:t>
      </w:r>
      <w:r w:rsidRPr="002A7E63">
        <w:rPr>
          <w:rFonts w:ascii="Times New Roman" w:hAnsi="Times New Roman" w:cs="Times New Roman"/>
          <w:sz w:val="24"/>
          <w:szCs w:val="24"/>
        </w:rPr>
        <w:t>ДО</w:t>
      </w:r>
      <w:r w:rsidR="00C427A0" w:rsidRPr="002A7E63">
        <w:rPr>
          <w:rFonts w:ascii="Times New Roman" w:hAnsi="Times New Roman" w:cs="Times New Roman"/>
          <w:sz w:val="24"/>
          <w:szCs w:val="24"/>
        </w:rPr>
        <w:t>;</w:t>
      </w:r>
    </w:p>
    <w:p w:rsidR="00C427A0" w:rsidRPr="002A7E63" w:rsidRDefault="00C427A0" w:rsidP="00C42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 xml:space="preserve"> -</w:t>
      </w:r>
      <w:r w:rsidR="00A55257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по главным должностям муниципальной службы</w:t>
      </w:r>
      <w:r w:rsidR="00A55257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-</w:t>
      </w:r>
      <w:r w:rsidR="00A55257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 xml:space="preserve">1,5  </w:t>
      </w:r>
      <w:r w:rsidR="00A55257" w:rsidRPr="002A7E63">
        <w:rPr>
          <w:rFonts w:ascii="Times New Roman" w:hAnsi="Times New Roman" w:cs="Times New Roman"/>
          <w:sz w:val="24"/>
          <w:szCs w:val="24"/>
        </w:rPr>
        <w:t>ДО</w:t>
      </w:r>
      <w:r w:rsidRPr="002A7E63">
        <w:rPr>
          <w:rFonts w:ascii="Times New Roman" w:hAnsi="Times New Roman" w:cs="Times New Roman"/>
          <w:sz w:val="24"/>
          <w:szCs w:val="24"/>
        </w:rPr>
        <w:t>;</w:t>
      </w:r>
    </w:p>
    <w:p w:rsidR="00C427A0" w:rsidRPr="002A7E63" w:rsidRDefault="00C427A0" w:rsidP="00C42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 xml:space="preserve"> -</w:t>
      </w:r>
      <w:r w:rsidR="00A55257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по ведущим должностям муниципальной службы</w:t>
      </w:r>
      <w:r w:rsidR="00A55257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-</w:t>
      </w:r>
      <w:r w:rsidR="00A55257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 xml:space="preserve">1,2  </w:t>
      </w:r>
      <w:r w:rsidR="00A55257" w:rsidRPr="002A7E63">
        <w:rPr>
          <w:rFonts w:ascii="Times New Roman" w:hAnsi="Times New Roman" w:cs="Times New Roman"/>
          <w:sz w:val="24"/>
          <w:szCs w:val="24"/>
        </w:rPr>
        <w:t>ДО</w:t>
      </w:r>
    </w:p>
    <w:p w:rsidR="00C427A0" w:rsidRPr="002A7E63" w:rsidRDefault="00C427A0" w:rsidP="00C42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 xml:space="preserve"> -</w:t>
      </w:r>
      <w:r w:rsidR="00A55257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по старшим должностям муниципальной службы</w:t>
      </w:r>
      <w:r w:rsidR="00A55257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 xml:space="preserve">- 0,9 </w:t>
      </w:r>
      <w:r w:rsidR="00A55257" w:rsidRPr="002A7E63">
        <w:rPr>
          <w:rFonts w:ascii="Times New Roman" w:hAnsi="Times New Roman" w:cs="Times New Roman"/>
          <w:sz w:val="24"/>
          <w:szCs w:val="24"/>
        </w:rPr>
        <w:t>ДО</w:t>
      </w:r>
      <w:r w:rsidRPr="002A7E63">
        <w:rPr>
          <w:rFonts w:ascii="Times New Roman" w:hAnsi="Times New Roman" w:cs="Times New Roman"/>
          <w:sz w:val="24"/>
          <w:szCs w:val="24"/>
        </w:rPr>
        <w:t>;</w:t>
      </w:r>
    </w:p>
    <w:p w:rsidR="00C427A0" w:rsidRPr="002A7E63" w:rsidRDefault="00C427A0" w:rsidP="00A55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 xml:space="preserve"> -</w:t>
      </w:r>
      <w:r w:rsidR="00A55257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по младшим должностям муниципальной службы</w:t>
      </w:r>
      <w:r w:rsidR="00A55257" w:rsidRPr="002A7E63">
        <w:rPr>
          <w:rFonts w:ascii="Times New Roman" w:hAnsi="Times New Roman" w:cs="Times New Roman"/>
          <w:sz w:val="24"/>
          <w:szCs w:val="24"/>
        </w:rPr>
        <w:t xml:space="preserve"> – 0,</w:t>
      </w:r>
      <w:r w:rsidRPr="002A7E63">
        <w:rPr>
          <w:rFonts w:ascii="Times New Roman" w:hAnsi="Times New Roman" w:cs="Times New Roman"/>
          <w:sz w:val="24"/>
          <w:szCs w:val="24"/>
        </w:rPr>
        <w:t xml:space="preserve">6 </w:t>
      </w:r>
      <w:r w:rsidR="00A55257" w:rsidRPr="002A7E63">
        <w:rPr>
          <w:rFonts w:ascii="Times New Roman" w:hAnsi="Times New Roman" w:cs="Times New Roman"/>
          <w:sz w:val="24"/>
          <w:szCs w:val="24"/>
        </w:rPr>
        <w:t>ДО.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2.2.</w:t>
      </w:r>
      <w:r w:rsidR="00A55257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ежемесячная надбавка за выслугу лет, которая устанавливается равной: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  <w:t>-</w:t>
      </w:r>
      <w:r w:rsidR="00A55257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 xml:space="preserve">при стаже муниципальной службы от 1 до 5 лет – 0,10 </w:t>
      </w:r>
      <w:r w:rsidR="00A55257" w:rsidRPr="002A7E63">
        <w:rPr>
          <w:rFonts w:ascii="Times New Roman" w:hAnsi="Times New Roman" w:cs="Times New Roman"/>
          <w:sz w:val="24"/>
          <w:szCs w:val="24"/>
        </w:rPr>
        <w:t>ДО</w:t>
      </w:r>
      <w:r w:rsidRPr="002A7E63">
        <w:rPr>
          <w:rFonts w:ascii="Times New Roman" w:hAnsi="Times New Roman" w:cs="Times New Roman"/>
          <w:sz w:val="24"/>
          <w:szCs w:val="24"/>
        </w:rPr>
        <w:t>;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  <w:t>-</w:t>
      </w:r>
      <w:r w:rsidR="00A55257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 xml:space="preserve">при стаже муниципальной службы от 5 до 10 лет – 0,15 </w:t>
      </w:r>
      <w:r w:rsidR="00A55257" w:rsidRPr="002A7E63">
        <w:rPr>
          <w:rFonts w:ascii="Times New Roman" w:hAnsi="Times New Roman" w:cs="Times New Roman"/>
          <w:sz w:val="24"/>
          <w:szCs w:val="24"/>
        </w:rPr>
        <w:t>ДО</w:t>
      </w:r>
      <w:r w:rsidRPr="002A7E63">
        <w:rPr>
          <w:rFonts w:ascii="Times New Roman" w:hAnsi="Times New Roman" w:cs="Times New Roman"/>
          <w:sz w:val="24"/>
          <w:szCs w:val="24"/>
        </w:rPr>
        <w:t>;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  <w:t>-</w:t>
      </w:r>
      <w:r w:rsidR="00A55257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 xml:space="preserve">при стаже муниципальной службы от 10 до 15 лет– 0,20 </w:t>
      </w:r>
      <w:r w:rsidR="00A55257" w:rsidRPr="002A7E63">
        <w:rPr>
          <w:rFonts w:ascii="Times New Roman" w:hAnsi="Times New Roman" w:cs="Times New Roman"/>
          <w:sz w:val="24"/>
          <w:szCs w:val="24"/>
        </w:rPr>
        <w:t>ДО</w:t>
      </w:r>
      <w:r w:rsidRPr="002A7E63">
        <w:rPr>
          <w:rFonts w:ascii="Times New Roman" w:hAnsi="Times New Roman" w:cs="Times New Roman"/>
          <w:sz w:val="24"/>
          <w:szCs w:val="24"/>
        </w:rPr>
        <w:t>;</w:t>
      </w:r>
    </w:p>
    <w:p w:rsidR="00C427A0" w:rsidRPr="002A7E63" w:rsidRDefault="00A55257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27A0" w:rsidRPr="002A7E63">
        <w:rPr>
          <w:rFonts w:ascii="Times New Roman" w:hAnsi="Times New Roman" w:cs="Times New Roman"/>
          <w:sz w:val="24"/>
          <w:szCs w:val="24"/>
        </w:rPr>
        <w:t>-</w:t>
      </w:r>
      <w:r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="00C427A0" w:rsidRPr="002A7E63">
        <w:rPr>
          <w:rFonts w:ascii="Times New Roman" w:hAnsi="Times New Roman" w:cs="Times New Roman"/>
          <w:sz w:val="24"/>
          <w:szCs w:val="24"/>
        </w:rPr>
        <w:t xml:space="preserve">при стаже муниципальной службы от  15 лет и выше– 0,30 </w:t>
      </w:r>
      <w:r w:rsidRPr="002A7E63">
        <w:rPr>
          <w:rFonts w:ascii="Times New Roman" w:hAnsi="Times New Roman" w:cs="Times New Roman"/>
          <w:sz w:val="24"/>
          <w:szCs w:val="24"/>
        </w:rPr>
        <w:t>ДО</w:t>
      </w:r>
      <w:r w:rsidR="00C427A0" w:rsidRPr="002A7E63">
        <w:rPr>
          <w:rFonts w:ascii="Times New Roman" w:hAnsi="Times New Roman" w:cs="Times New Roman"/>
          <w:sz w:val="24"/>
          <w:szCs w:val="24"/>
        </w:rPr>
        <w:t>.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 xml:space="preserve">            2.3. ежемесячная надбавка за классный чин муниципальных служащих, которая устанавливается равной:</w:t>
      </w:r>
    </w:p>
    <w:p w:rsidR="00C427A0" w:rsidRPr="002A7E63" w:rsidRDefault="00C427A0" w:rsidP="00C427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20"/>
        <w:gridCol w:w="2100"/>
      </w:tblGrid>
      <w:tr w:rsidR="00C427A0" w:rsidRPr="002A7E63" w:rsidTr="00C427A0">
        <w:trPr>
          <w:trHeight w:val="140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классного чина          </w:t>
            </w:r>
            <w:r w:rsidRPr="002A7E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муниципальных служащих         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   </w:t>
            </w:r>
            <w:r w:rsidRPr="002A7E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ежемесячной </w:t>
            </w:r>
            <w:r w:rsidRPr="002A7E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надбавки за </w:t>
            </w:r>
            <w:r w:rsidRPr="002A7E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классный чин </w:t>
            </w:r>
            <w:r w:rsidRPr="002A7E6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</w:t>
            </w:r>
            <w:r w:rsidRPr="002A7E63">
              <w:rPr>
                <w:rFonts w:ascii="Times New Roman" w:hAnsi="Times New Roman" w:cs="Times New Roman"/>
                <w:sz w:val="24"/>
                <w:szCs w:val="24"/>
              </w:rPr>
              <w:br/>
              <w:t>служащих,</w:t>
            </w:r>
            <w:r w:rsidRPr="002A7E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рублей    </w:t>
            </w:r>
          </w:p>
        </w:tc>
      </w:tr>
      <w:tr w:rsidR="00C427A0" w:rsidRPr="002A7E63" w:rsidTr="00C427A0"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    1700     </w:t>
            </w:r>
          </w:p>
        </w:tc>
      </w:tr>
      <w:tr w:rsidR="00C427A0" w:rsidRPr="002A7E63" w:rsidTr="00C427A0"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    1615     </w:t>
            </w:r>
          </w:p>
        </w:tc>
      </w:tr>
      <w:tr w:rsidR="00C427A0" w:rsidRPr="002A7E63" w:rsidTr="00C427A0"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    1535     </w:t>
            </w:r>
          </w:p>
        </w:tc>
      </w:tr>
      <w:tr w:rsidR="00C427A0" w:rsidRPr="002A7E63" w:rsidTr="00C427A0"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советник 1 класса        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    1460     </w:t>
            </w:r>
          </w:p>
        </w:tc>
      </w:tr>
      <w:tr w:rsidR="00C427A0" w:rsidRPr="002A7E63" w:rsidTr="00C427A0"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советник 2 класса        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    1385     </w:t>
            </w:r>
          </w:p>
        </w:tc>
      </w:tr>
      <w:tr w:rsidR="00C427A0" w:rsidRPr="002A7E63" w:rsidTr="00C427A0"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советник 3 класса        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    1315     </w:t>
            </w:r>
          </w:p>
        </w:tc>
      </w:tr>
      <w:tr w:rsidR="00C427A0" w:rsidRPr="002A7E63" w:rsidTr="00C427A0"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муниципальной службы 1 класса 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    1250     </w:t>
            </w:r>
          </w:p>
        </w:tc>
      </w:tr>
      <w:tr w:rsidR="00C427A0" w:rsidRPr="002A7E63" w:rsidTr="00C427A0"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муниципальной службы 2 класса 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    1190     </w:t>
            </w:r>
          </w:p>
        </w:tc>
      </w:tr>
      <w:tr w:rsidR="00C427A0" w:rsidRPr="002A7E63" w:rsidTr="00C427A0"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муниципальной службы 3 класса 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    1135     </w:t>
            </w:r>
          </w:p>
        </w:tc>
      </w:tr>
      <w:tr w:rsidR="00C427A0" w:rsidRPr="002A7E63" w:rsidTr="00C427A0"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1 класса 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    1080     </w:t>
            </w:r>
          </w:p>
        </w:tc>
      </w:tr>
      <w:tr w:rsidR="00C427A0" w:rsidRPr="002A7E63" w:rsidTr="00C427A0"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2 класса 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    1030     </w:t>
            </w:r>
          </w:p>
        </w:tc>
      </w:tr>
      <w:tr w:rsidR="00C427A0" w:rsidRPr="002A7E63" w:rsidTr="00C427A0"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3 класса 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     980     </w:t>
            </w:r>
          </w:p>
        </w:tc>
      </w:tr>
      <w:tr w:rsidR="00C427A0" w:rsidRPr="002A7E63" w:rsidTr="00C427A0"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муниципальной службы 1 класса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     930     </w:t>
            </w:r>
          </w:p>
        </w:tc>
      </w:tr>
      <w:tr w:rsidR="00C427A0" w:rsidRPr="002A7E63" w:rsidTr="00C427A0"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муниципальной службы 2 класса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     880     </w:t>
            </w:r>
          </w:p>
        </w:tc>
      </w:tr>
      <w:tr w:rsidR="00C427A0" w:rsidRPr="002A7E63" w:rsidTr="00C427A0"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муниципальной службы 3 класса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A0" w:rsidRPr="002A7E63" w:rsidRDefault="00C427A0" w:rsidP="00C42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 xml:space="preserve">     723     </w:t>
            </w:r>
          </w:p>
        </w:tc>
      </w:tr>
    </w:tbl>
    <w:p w:rsidR="000411D5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  <w:t>2.4.</w:t>
      </w:r>
      <w:r w:rsidR="000411D5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ежемесячное денежное поощрение устанавливается в размере</w:t>
      </w:r>
      <w:r w:rsidR="000411D5" w:rsidRPr="002A7E63">
        <w:rPr>
          <w:rFonts w:ascii="Times New Roman" w:hAnsi="Times New Roman" w:cs="Times New Roman"/>
          <w:sz w:val="24"/>
          <w:szCs w:val="24"/>
        </w:rPr>
        <w:t>:</w:t>
      </w:r>
    </w:p>
    <w:p w:rsidR="00C427A0" w:rsidRPr="002A7E63" w:rsidRDefault="000411D5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- Заместитель главы -</w:t>
      </w:r>
      <w:r w:rsidR="00C427A0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2,3</w:t>
      </w:r>
      <w:r w:rsidR="00C427A0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ДО;</w:t>
      </w:r>
    </w:p>
    <w:p w:rsidR="000411D5" w:rsidRPr="002A7E63" w:rsidRDefault="000411D5" w:rsidP="0004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 xml:space="preserve">- Специалист 1-го разряда -   </w:t>
      </w:r>
      <w:r w:rsidR="000F5916" w:rsidRPr="002A7E63">
        <w:rPr>
          <w:rFonts w:ascii="Times New Roman" w:hAnsi="Times New Roman" w:cs="Times New Roman"/>
          <w:sz w:val="24"/>
          <w:szCs w:val="24"/>
        </w:rPr>
        <w:t>2,3 ДО</w:t>
      </w:r>
      <w:r w:rsidRPr="002A7E63">
        <w:rPr>
          <w:rFonts w:ascii="Times New Roman" w:hAnsi="Times New Roman" w:cs="Times New Roman"/>
          <w:sz w:val="24"/>
          <w:szCs w:val="24"/>
        </w:rPr>
        <w:t>;</w:t>
      </w:r>
    </w:p>
    <w:p w:rsidR="000411D5" w:rsidRPr="002A7E63" w:rsidRDefault="000411D5" w:rsidP="0004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 xml:space="preserve">- Специалист 2-го разряда -   </w:t>
      </w:r>
      <w:r w:rsidR="000F5916" w:rsidRPr="002A7E63">
        <w:rPr>
          <w:rFonts w:ascii="Times New Roman" w:hAnsi="Times New Roman" w:cs="Times New Roman"/>
          <w:sz w:val="24"/>
          <w:szCs w:val="24"/>
        </w:rPr>
        <w:t>2,3 ДО</w:t>
      </w:r>
      <w:r w:rsidRPr="002A7E63">
        <w:rPr>
          <w:rFonts w:ascii="Times New Roman" w:hAnsi="Times New Roman" w:cs="Times New Roman"/>
          <w:sz w:val="24"/>
          <w:szCs w:val="24"/>
        </w:rPr>
        <w:t>;</w:t>
      </w:r>
    </w:p>
    <w:p w:rsidR="00815A79" w:rsidRPr="002A7E63" w:rsidRDefault="000411D5" w:rsidP="00815A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 xml:space="preserve">- Специалист -  </w:t>
      </w:r>
      <w:r w:rsidR="000F5916" w:rsidRPr="002A7E63">
        <w:rPr>
          <w:rFonts w:ascii="Times New Roman" w:hAnsi="Times New Roman" w:cs="Times New Roman"/>
          <w:sz w:val="24"/>
          <w:szCs w:val="24"/>
        </w:rPr>
        <w:t>2,3 ДО</w:t>
      </w:r>
      <w:r w:rsidRPr="002A7E63">
        <w:rPr>
          <w:rFonts w:ascii="Times New Roman" w:hAnsi="Times New Roman" w:cs="Times New Roman"/>
          <w:sz w:val="24"/>
          <w:szCs w:val="24"/>
        </w:rPr>
        <w:t>.</w:t>
      </w:r>
    </w:p>
    <w:p w:rsidR="00815A79" w:rsidRPr="002A7E63" w:rsidRDefault="00815A79" w:rsidP="00815A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 xml:space="preserve"> Конкретный размер ежемесячного денежного поощрения муниципальным служащим определяется руководителем органа местного самоуправления муниципального образования Новосибирской области по 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</w:t>
      </w:r>
      <w:r w:rsidRPr="002A7E63">
        <w:rPr>
          <w:rFonts w:ascii="Times New Roman" w:hAnsi="Times New Roman" w:cs="Times New Roman"/>
          <w:sz w:val="24"/>
          <w:szCs w:val="24"/>
        </w:rPr>
        <w:lastRenderedPageBreak/>
        <w:t>самоуправления.</w:t>
      </w:r>
    </w:p>
    <w:p w:rsidR="00815A79" w:rsidRPr="002A7E63" w:rsidRDefault="00815A79" w:rsidP="00815A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При определении конкретного размера ежемесячного денежного поощрения учитываются:</w:t>
      </w:r>
    </w:p>
    <w:p w:rsidR="00815A79" w:rsidRPr="002A7E63" w:rsidRDefault="00815A79" w:rsidP="00815A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профессиональная компетентность муниципальных служащих;</w:t>
      </w:r>
    </w:p>
    <w:p w:rsidR="00815A79" w:rsidRPr="002A7E63" w:rsidRDefault="00815A79" w:rsidP="00815A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уровень исполнительской дисциплины;</w:t>
      </w:r>
    </w:p>
    <w:p w:rsidR="00815A79" w:rsidRPr="002A7E63" w:rsidRDefault="00815A79" w:rsidP="00815A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опыт профессиональной служебной деятельности;</w:t>
      </w:r>
    </w:p>
    <w:p w:rsidR="00815A79" w:rsidRPr="002A7E63" w:rsidRDefault="00815A79" w:rsidP="00815A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степень самостоятельности и ответственности, инициатива, творческое отношение к исполнению должностных обязанностей;</w:t>
      </w:r>
    </w:p>
    <w:p w:rsidR="00815A79" w:rsidRPr="002A7E63" w:rsidRDefault="00815A79" w:rsidP="00815A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новизна вырабатываемых и предлагаемых решений, применение в работе современных форм и методов работы.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  <w:t>2.5.</w:t>
      </w:r>
      <w:r w:rsidR="000411D5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 xml:space="preserve">премии за выполнение особо важных заданий устанавливается в </w:t>
      </w:r>
      <w:r w:rsidR="000411D5" w:rsidRPr="002A7E63">
        <w:rPr>
          <w:rFonts w:ascii="Times New Roman" w:hAnsi="Times New Roman" w:cs="Times New Roman"/>
          <w:sz w:val="24"/>
          <w:szCs w:val="24"/>
        </w:rPr>
        <w:t>размере двух должностных окладов</w:t>
      </w:r>
      <w:r w:rsidR="00815A79" w:rsidRPr="002A7E63">
        <w:rPr>
          <w:rFonts w:ascii="Times New Roman" w:hAnsi="Times New Roman" w:cs="Times New Roman"/>
          <w:sz w:val="24"/>
          <w:szCs w:val="24"/>
        </w:rPr>
        <w:t>.</w:t>
      </w:r>
      <w:r w:rsidRPr="002A7E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 xml:space="preserve">В случае  экономии расходов на оплату </w:t>
      </w:r>
      <w:r w:rsidR="000411D5" w:rsidRPr="002A7E63">
        <w:rPr>
          <w:rFonts w:ascii="Times New Roman" w:hAnsi="Times New Roman" w:cs="Times New Roman"/>
          <w:sz w:val="24"/>
          <w:szCs w:val="24"/>
        </w:rPr>
        <w:t>труда муниципальных служащих</w:t>
      </w:r>
      <w:r w:rsidR="00815A79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максимальными размерами для конкретного муниципального служащего не ограничивается.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  <w:t>2.6.</w:t>
      </w:r>
      <w:r w:rsidR="000411D5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устанавливается в размере двух должностных окладов;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  <w:t>2.7.</w:t>
      </w:r>
      <w:r w:rsidR="000411D5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материальная помощь устанавливается в размере одного должностного оклада;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  <w:t>2.8.</w:t>
      </w:r>
      <w:r w:rsidR="000411D5" w:rsidRPr="002A7E63">
        <w:rPr>
          <w:rFonts w:ascii="Times New Roman" w:hAnsi="Times New Roman" w:cs="Times New Roman"/>
          <w:sz w:val="24"/>
          <w:szCs w:val="24"/>
        </w:rPr>
        <w:t xml:space="preserve"> </w:t>
      </w:r>
      <w:r w:rsidRPr="002A7E63">
        <w:rPr>
          <w:rFonts w:ascii="Times New Roman" w:hAnsi="Times New Roman" w:cs="Times New Roman"/>
          <w:sz w:val="24"/>
          <w:szCs w:val="24"/>
        </w:rPr>
        <w:t>на все виды денежных выплат начисляется районный коэффициент.</w:t>
      </w:r>
    </w:p>
    <w:p w:rsidR="00C427A0" w:rsidRPr="002A7E63" w:rsidRDefault="00C427A0" w:rsidP="00C42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ab/>
        <w:t>Годовой фонд оплаты труда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рассчитывается, исходя из следующих нормативов численности в поселениях от 1000 до 3000 чел:</w:t>
      </w:r>
    </w:p>
    <w:tbl>
      <w:tblPr>
        <w:tblW w:w="0" w:type="auto"/>
        <w:tblInd w:w="1269" w:type="dxa"/>
        <w:tblLook w:val="04A0" w:firstRow="1" w:lastRow="0" w:firstColumn="1" w:lastColumn="0" w:noHBand="0" w:noVBand="1"/>
      </w:tblPr>
      <w:tblGrid>
        <w:gridCol w:w="4393"/>
        <w:gridCol w:w="1106"/>
      </w:tblGrid>
      <w:tr w:rsidR="00C427A0" w:rsidRPr="002A7E63" w:rsidTr="00C427A0">
        <w:tc>
          <w:tcPr>
            <w:tcW w:w="4393" w:type="dxa"/>
            <w:hideMark/>
          </w:tcPr>
          <w:p w:rsidR="00C427A0" w:rsidRPr="002A7E63" w:rsidRDefault="00C427A0" w:rsidP="00C42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6" w:type="dxa"/>
            <w:hideMark/>
          </w:tcPr>
          <w:p w:rsidR="00C427A0" w:rsidRPr="002A7E63" w:rsidRDefault="00C427A0" w:rsidP="00C4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A0" w:rsidRPr="002A7E63" w:rsidTr="00C427A0">
        <w:tc>
          <w:tcPr>
            <w:tcW w:w="4393" w:type="dxa"/>
            <w:hideMark/>
          </w:tcPr>
          <w:p w:rsidR="00C427A0" w:rsidRPr="002A7E63" w:rsidRDefault="00C427A0" w:rsidP="00C42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106" w:type="dxa"/>
            <w:hideMark/>
          </w:tcPr>
          <w:p w:rsidR="00C427A0" w:rsidRPr="002A7E63" w:rsidRDefault="00C427A0" w:rsidP="00C4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A0" w:rsidRPr="002A7E63" w:rsidTr="00C427A0">
        <w:tc>
          <w:tcPr>
            <w:tcW w:w="4393" w:type="dxa"/>
            <w:hideMark/>
          </w:tcPr>
          <w:p w:rsidR="00C427A0" w:rsidRPr="002A7E63" w:rsidRDefault="00C427A0" w:rsidP="00C42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106" w:type="dxa"/>
            <w:hideMark/>
          </w:tcPr>
          <w:p w:rsidR="00C427A0" w:rsidRPr="002A7E63" w:rsidRDefault="00C427A0" w:rsidP="00C4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27A0" w:rsidRPr="002A7E63" w:rsidTr="00C427A0">
        <w:tc>
          <w:tcPr>
            <w:tcW w:w="4393" w:type="dxa"/>
            <w:hideMark/>
          </w:tcPr>
          <w:p w:rsidR="00C427A0" w:rsidRPr="002A7E63" w:rsidRDefault="00C427A0" w:rsidP="00C42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1106" w:type="dxa"/>
            <w:hideMark/>
          </w:tcPr>
          <w:p w:rsidR="00C427A0" w:rsidRPr="002A7E63" w:rsidRDefault="00C427A0" w:rsidP="00C4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A0" w:rsidRPr="002A7E63" w:rsidTr="00C427A0">
        <w:tc>
          <w:tcPr>
            <w:tcW w:w="4393" w:type="dxa"/>
            <w:hideMark/>
          </w:tcPr>
          <w:p w:rsidR="00C427A0" w:rsidRPr="002A7E63" w:rsidRDefault="00C427A0" w:rsidP="00C42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106" w:type="dxa"/>
            <w:hideMark/>
          </w:tcPr>
          <w:p w:rsidR="00C427A0" w:rsidRPr="002A7E63" w:rsidRDefault="00C427A0" w:rsidP="00C4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7D2B" w:rsidRPr="002A7E63" w:rsidRDefault="00AB7D2B" w:rsidP="00C42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7D2B" w:rsidRPr="002A7E63" w:rsidSect="009A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C3945"/>
    <w:multiLevelType w:val="hybridMultilevel"/>
    <w:tmpl w:val="867A7DCC"/>
    <w:lvl w:ilvl="0" w:tplc="8760F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A0"/>
    <w:rsid w:val="000411D5"/>
    <w:rsid w:val="00055A6F"/>
    <w:rsid w:val="000F5916"/>
    <w:rsid w:val="00201E18"/>
    <w:rsid w:val="002A7E63"/>
    <w:rsid w:val="002C6C14"/>
    <w:rsid w:val="00323416"/>
    <w:rsid w:val="004457CB"/>
    <w:rsid w:val="00514F70"/>
    <w:rsid w:val="00596E83"/>
    <w:rsid w:val="00776A0D"/>
    <w:rsid w:val="00815A79"/>
    <w:rsid w:val="008C21FC"/>
    <w:rsid w:val="009A64F2"/>
    <w:rsid w:val="009C3A32"/>
    <w:rsid w:val="00A55257"/>
    <w:rsid w:val="00AB7D2B"/>
    <w:rsid w:val="00B77FB4"/>
    <w:rsid w:val="00B94403"/>
    <w:rsid w:val="00BA569F"/>
    <w:rsid w:val="00BB4538"/>
    <w:rsid w:val="00C427A0"/>
    <w:rsid w:val="00D204D0"/>
    <w:rsid w:val="00E0194E"/>
    <w:rsid w:val="00F3310B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427A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427A0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C427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42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42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427A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427A0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C427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42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42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Kourak</cp:lastModifiedBy>
  <cp:revision>2</cp:revision>
  <cp:lastPrinted>2017-02-10T04:15:00Z</cp:lastPrinted>
  <dcterms:created xsi:type="dcterms:W3CDTF">2017-02-28T15:18:00Z</dcterms:created>
  <dcterms:modified xsi:type="dcterms:W3CDTF">2017-02-28T15:18:00Z</dcterms:modified>
</cp:coreProperties>
</file>