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C6" w:rsidRDefault="002420C6" w:rsidP="002420C6">
      <w:pPr>
        <w:pStyle w:val="Default"/>
        <w:ind w:firstLine="709"/>
        <w:jc w:val="center"/>
        <w:rPr>
          <w:rFonts w:asciiTheme="minorHAnsi" w:hAnsiTheme="minorHAnsi"/>
          <w:b/>
          <w:sz w:val="28"/>
          <w:szCs w:val="28"/>
        </w:rPr>
      </w:pPr>
      <w:r w:rsidRPr="002420C6">
        <w:rPr>
          <w:rFonts w:asciiTheme="minorHAnsi" w:hAnsiTheme="minorHAnsi"/>
          <w:b/>
          <w:sz w:val="28"/>
          <w:szCs w:val="28"/>
        </w:rPr>
        <w:t>Кадастровая палата напоминает, как получить выписку из ЕГРН</w:t>
      </w:r>
    </w:p>
    <w:p w:rsidR="002420C6" w:rsidRPr="0004725B" w:rsidRDefault="002420C6" w:rsidP="002420C6">
      <w:pPr>
        <w:pStyle w:val="Default"/>
        <w:ind w:firstLine="709"/>
        <w:rPr>
          <w:rFonts w:asciiTheme="minorHAnsi" w:hAnsiTheme="minorHAnsi"/>
          <w:b/>
          <w:sz w:val="28"/>
          <w:szCs w:val="28"/>
        </w:rPr>
      </w:pPr>
    </w:p>
    <w:p w:rsidR="002420C6" w:rsidRDefault="002420C6" w:rsidP="002420C6">
      <w:pPr>
        <w:pStyle w:val="Default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Государственная регистрация</w:t>
      </w:r>
      <w:r w:rsidRPr="00A82478">
        <w:rPr>
          <w:rFonts w:asciiTheme="minorHAnsi" w:hAnsiTheme="minorHAnsi"/>
        </w:rPr>
        <w:t xml:space="preserve"> возникновени</w:t>
      </w:r>
      <w:r>
        <w:rPr>
          <w:rFonts w:asciiTheme="minorHAnsi" w:hAnsiTheme="minorHAnsi"/>
        </w:rPr>
        <w:t>я</w:t>
      </w:r>
      <w:r w:rsidRPr="00A82478">
        <w:rPr>
          <w:rFonts w:asciiTheme="minorHAnsi" w:hAnsiTheme="minorHAnsi"/>
        </w:rPr>
        <w:t xml:space="preserve"> или переход</w:t>
      </w:r>
      <w:r>
        <w:rPr>
          <w:rFonts w:asciiTheme="minorHAnsi" w:hAnsiTheme="minorHAnsi"/>
        </w:rPr>
        <w:t>а</w:t>
      </w:r>
      <w:r w:rsidRPr="00A82478">
        <w:rPr>
          <w:rFonts w:asciiTheme="minorHAnsi" w:hAnsiTheme="minorHAnsi"/>
        </w:rPr>
        <w:t xml:space="preserve"> прав</w:t>
      </w:r>
      <w:r>
        <w:rPr>
          <w:rFonts w:asciiTheme="minorHAnsi" w:hAnsiTheme="minorHAnsi"/>
        </w:rPr>
        <w:t xml:space="preserve"> на недвижимое имущество</w:t>
      </w:r>
      <w:r w:rsidRPr="00A82478">
        <w:rPr>
          <w:rFonts w:asciiTheme="minorHAnsi" w:hAnsiTheme="minorHAnsi"/>
        </w:rPr>
        <w:t xml:space="preserve"> подтвержда</w:t>
      </w:r>
      <w:r>
        <w:rPr>
          <w:rFonts w:asciiTheme="minorHAnsi" w:hAnsiTheme="minorHAnsi"/>
        </w:rPr>
        <w:t>ю</w:t>
      </w:r>
      <w:r w:rsidRPr="00A82478">
        <w:rPr>
          <w:rFonts w:asciiTheme="minorHAnsi" w:hAnsiTheme="minorHAnsi"/>
        </w:rPr>
        <w:t>тся выпиской из Единого государственного реестра недвижимости</w:t>
      </w:r>
      <w:r>
        <w:rPr>
          <w:rFonts w:asciiTheme="minorHAnsi" w:hAnsiTheme="minorHAnsi"/>
        </w:rPr>
        <w:t xml:space="preserve"> (ЕГРН)</w:t>
      </w:r>
      <w:r w:rsidRPr="00A82478">
        <w:rPr>
          <w:rFonts w:asciiTheme="minorHAnsi" w:hAnsiTheme="minorHAnsi"/>
        </w:rPr>
        <w:t>. Если вам нужен документ, подтверждающий право собственности на объект недвижимости, необходимо запросить выписку из ЕГРН через офис центра «</w:t>
      </w:r>
      <w:hyperlink r:id="rId8" w:history="1">
        <w:r w:rsidRPr="007A329C">
          <w:rPr>
            <w:rStyle w:val="a9"/>
            <w:rFonts w:asciiTheme="minorHAnsi" w:hAnsiTheme="minorHAnsi"/>
          </w:rPr>
          <w:t>Мои Документы</w:t>
        </w:r>
      </w:hyperlink>
      <w:r w:rsidRPr="00A82478">
        <w:rPr>
          <w:rFonts w:asciiTheme="minorHAnsi" w:hAnsiTheme="minorHAnsi"/>
        </w:rPr>
        <w:t xml:space="preserve">» </w:t>
      </w:r>
      <w:r>
        <w:rPr>
          <w:rFonts w:asciiTheme="minorHAnsi" w:hAnsiTheme="minorHAnsi"/>
        </w:rPr>
        <w:t xml:space="preserve">(МФЦ) </w:t>
      </w:r>
      <w:r w:rsidRPr="00A82478">
        <w:rPr>
          <w:rFonts w:asciiTheme="minorHAnsi" w:hAnsiTheme="minorHAnsi"/>
        </w:rPr>
        <w:t xml:space="preserve">или официальный сайт </w:t>
      </w:r>
      <w:hyperlink r:id="rId9" w:history="1">
        <w:r w:rsidRPr="007A329C">
          <w:rPr>
            <w:rStyle w:val="a9"/>
            <w:rFonts w:asciiTheme="minorHAnsi" w:hAnsiTheme="minorHAnsi"/>
          </w:rPr>
          <w:t>Росреестра</w:t>
        </w:r>
      </w:hyperlink>
      <w:r w:rsidRPr="00A82478">
        <w:rPr>
          <w:rFonts w:asciiTheme="minorHAnsi" w:hAnsiTheme="minorHAnsi"/>
        </w:rPr>
        <w:t xml:space="preserve">. </w:t>
      </w:r>
    </w:p>
    <w:p w:rsidR="002420C6" w:rsidRDefault="002420C6" w:rsidP="002420C6">
      <w:pPr>
        <w:pStyle w:val="Default"/>
        <w:ind w:firstLine="709"/>
        <w:rPr>
          <w:rFonts w:asciiTheme="minorHAnsi" w:hAnsiTheme="minorHAnsi"/>
        </w:rPr>
      </w:pPr>
      <w:r w:rsidRPr="000654D3">
        <w:rPr>
          <w:rFonts w:asciiTheme="minorHAnsi" w:hAnsiTheme="minorHAnsi"/>
        </w:rPr>
        <w:t xml:space="preserve">Все государственные и муниципальные услуги в МФЦ предоставляются бесплатно. Заявитель в установленном порядке оплачивает только государственную пошлину, предусмотренную действующим законодательством. С информацией об адресах офисов и режиме их работы можно ознакомиться на сайте: </w:t>
      </w:r>
      <w:hyperlink r:id="rId10" w:history="1">
        <w:r w:rsidRPr="000654D3">
          <w:rPr>
            <w:rStyle w:val="a9"/>
            <w:rFonts w:asciiTheme="minorHAnsi" w:hAnsiTheme="minorHAnsi"/>
          </w:rPr>
          <w:t>https://www.mfc-nso.ru</w:t>
        </w:r>
      </w:hyperlink>
      <w:r w:rsidRPr="000654D3">
        <w:rPr>
          <w:rFonts w:asciiTheme="minorHAnsi" w:hAnsiTheme="minorHAnsi"/>
        </w:rPr>
        <w:t>.</w:t>
      </w:r>
      <w:r w:rsidR="0050356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Через сайт можно предварительно записаться на прием, для этого нужно иметь подтвержденную учетную запись на портале </w:t>
      </w:r>
      <w:proofErr w:type="spellStart"/>
      <w:r>
        <w:rPr>
          <w:rFonts w:asciiTheme="minorHAnsi" w:hAnsiTheme="minorHAnsi"/>
        </w:rPr>
        <w:t>госуслуг</w:t>
      </w:r>
      <w:proofErr w:type="spellEnd"/>
      <w:r>
        <w:rPr>
          <w:rFonts w:asciiTheme="minorHAnsi" w:hAnsiTheme="minorHAnsi"/>
        </w:rPr>
        <w:t xml:space="preserve">. </w:t>
      </w:r>
      <w:r w:rsidRPr="000654D3">
        <w:rPr>
          <w:rFonts w:asciiTheme="minorHAnsi" w:hAnsiTheme="minorHAnsi"/>
        </w:rPr>
        <w:t xml:space="preserve"> </w:t>
      </w:r>
    </w:p>
    <w:p w:rsidR="002420C6" w:rsidRPr="00A011AD" w:rsidRDefault="002420C6" w:rsidP="002420C6">
      <w:pPr>
        <w:pStyle w:val="Default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С целью получения выписки из ЕГРН на портале Росреестра нужно заполнить форму запроса в подразделе «</w:t>
      </w:r>
      <w:hyperlink r:id="rId11" w:history="1">
        <w:r w:rsidRPr="0004725B">
          <w:rPr>
            <w:rStyle w:val="a9"/>
            <w:rFonts w:asciiTheme="minorHAnsi" w:hAnsiTheme="minorHAnsi"/>
          </w:rPr>
          <w:t>Получение сведений ЕГРН</w:t>
        </w:r>
      </w:hyperlink>
      <w:r>
        <w:rPr>
          <w:rFonts w:asciiTheme="minorHAnsi" w:hAnsiTheme="minorHAnsi"/>
        </w:rPr>
        <w:t>» раздела «</w:t>
      </w:r>
      <w:hyperlink r:id="rId12" w:history="1">
        <w:r w:rsidRPr="0004725B">
          <w:rPr>
            <w:rStyle w:val="a9"/>
            <w:rFonts w:asciiTheme="minorHAnsi" w:hAnsiTheme="minorHAnsi"/>
          </w:rPr>
          <w:t>Электронные услуги и сервисы</w:t>
        </w:r>
      </w:hyperlink>
      <w:r>
        <w:rPr>
          <w:rFonts w:asciiTheme="minorHAnsi" w:hAnsiTheme="minorHAnsi"/>
        </w:rPr>
        <w:t>» главного меню. Необходимый для получения вид документа можно выбрать справа в меню. Форма запроса предполагает заполнение специальных полей и содержит необходимые инструкции по заполнению.</w:t>
      </w:r>
      <w:r w:rsidRPr="00A011AD">
        <w:rPr>
          <w:rFonts w:asciiTheme="minorHAnsi" w:hAnsiTheme="minorHAnsi"/>
        </w:rPr>
        <w:t xml:space="preserve"> Для формирования запроса и подачи документов в электронном виде на портале Росреестра необходимо использовать электронную подпись.</w:t>
      </w:r>
      <w:r>
        <w:rPr>
          <w:rFonts w:asciiTheme="minorHAnsi" w:hAnsiTheme="minorHAnsi"/>
        </w:rPr>
        <w:t xml:space="preserve"> </w:t>
      </w:r>
      <w:r w:rsidRPr="00A011AD">
        <w:rPr>
          <w:rFonts w:asciiTheme="minorHAnsi" w:hAnsiTheme="minorHAnsi"/>
        </w:rPr>
        <w:t xml:space="preserve">Сертификат электронной подписи можно </w:t>
      </w:r>
      <w:r>
        <w:rPr>
          <w:rFonts w:asciiTheme="minorHAnsi" w:hAnsiTheme="minorHAnsi"/>
        </w:rPr>
        <w:t xml:space="preserve">приобрести </w:t>
      </w:r>
      <w:r w:rsidRPr="00A011AD">
        <w:rPr>
          <w:rFonts w:asciiTheme="minorHAnsi" w:hAnsiTheme="minorHAnsi"/>
        </w:rPr>
        <w:t>в удостоверяющем центре</w:t>
      </w:r>
      <w:r>
        <w:rPr>
          <w:rFonts w:asciiTheme="minorHAnsi" w:hAnsiTheme="minorHAnsi"/>
        </w:rPr>
        <w:t xml:space="preserve"> Кадастровой палаты по региону. Телефон для справок: (383)349-95-69, </w:t>
      </w:r>
      <w:proofErr w:type="spellStart"/>
      <w:r>
        <w:rPr>
          <w:rFonts w:asciiTheme="minorHAnsi" w:hAnsiTheme="minorHAnsi"/>
        </w:rPr>
        <w:t>доб</w:t>
      </w:r>
      <w:proofErr w:type="spellEnd"/>
      <w:r>
        <w:rPr>
          <w:rFonts w:asciiTheme="minorHAnsi" w:hAnsiTheme="minorHAnsi"/>
        </w:rPr>
        <w:t xml:space="preserve"> 2. </w:t>
      </w:r>
    </w:p>
    <w:p w:rsidR="002420C6" w:rsidRPr="00A82478" w:rsidRDefault="002420C6" w:rsidP="002420C6">
      <w:pPr>
        <w:pStyle w:val="Default"/>
        <w:ind w:firstLine="709"/>
        <w:rPr>
          <w:rFonts w:asciiTheme="minorHAnsi" w:hAnsiTheme="minorHAnsi"/>
        </w:rPr>
      </w:pPr>
      <w:r w:rsidRPr="00A82478">
        <w:rPr>
          <w:rFonts w:asciiTheme="minorHAnsi" w:hAnsiTheme="minorHAnsi"/>
        </w:rPr>
        <w:t>Сведения</w:t>
      </w:r>
      <w:r>
        <w:rPr>
          <w:rFonts w:asciiTheme="minorHAnsi" w:hAnsiTheme="minorHAnsi"/>
        </w:rPr>
        <w:t xml:space="preserve"> из ЕГРН</w:t>
      </w:r>
      <w:r w:rsidRPr="00A82478">
        <w:rPr>
          <w:rFonts w:asciiTheme="minorHAnsi" w:hAnsiTheme="minorHAnsi"/>
        </w:rPr>
        <w:t xml:space="preserve"> предоставляются в срок не более </w:t>
      </w:r>
      <w:r w:rsidRPr="002420C6">
        <w:rPr>
          <w:rStyle w:val="ad"/>
          <w:rFonts w:asciiTheme="minorHAnsi" w:hAnsiTheme="minorHAnsi"/>
          <w:b w:val="0"/>
        </w:rPr>
        <w:t>трех рабочих дней</w:t>
      </w:r>
      <w:r w:rsidRPr="00A82478">
        <w:rPr>
          <w:rFonts w:asciiTheme="minorHAnsi" w:hAnsiTheme="minorHAnsi"/>
        </w:rPr>
        <w:t xml:space="preserve"> со дня получения органом регистрации прав запроса</w:t>
      </w:r>
      <w:r>
        <w:rPr>
          <w:rFonts w:asciiTheme="minorHAnsi" w:hAnsiTheme="minorHAnsi"/>
        </w:rPr>
        <w:t xml:space="preserve">. </w:t>
      </w:r>
      <w:r w:rsidRPr="007A329C">
        <w:rPr>
          <w:rFonts w:asciiTheme="minorHAnsi" w:hAnsiTheme="minorHAnsi"/>
        </w:rPr>
        <w:t xml:space="preserve">Срок передачи МФЦ запроса о предоставлении сведений в Росреестр и срок передачи подготовленных Росреестром документов в МФЦ не должны превышать </w:t>
      </w:r>
      <w:r w:rsidRPr="007A329C">
        <w:rPr>
          <w:rFonts w:asciiTheme="minorHAnsi" w:hAnsiTheme="minorHAnsi"/>
          <w:bCs/>
        </w:rPr>
        <w:t>два рабочих дня</w:t>
      </w:r>
      <w:r w:rsidRPr="007A329C">
        <w:rPr>
          <w:rFonts w:asciiTheme="minorHAnsi" w:hAnsiTheme="minorHAnsi"/>
        </w:rPr>
        <w:t>.</w:t>
      </w:r>
      <w:r>
        <w:t xml:space="preserve"> </w:t>
      </w:r>
    </w:p>
    <w:p w:rsidR="002420C6" w:rsidRDefault="002420C6" w:rsidP="002420C6">
      <w:pPr>
        <w:pStyle w:val="Default"/>
        <w:ind w:firstLine="709"/>
        <w:rPr>
          <w:rFonts w:asciiTheme="minorHAnsi" w:hAnsiTheme="minorHAnsi"/>
        </w:rPr>
      </w:pPr>
      <w:r w:rsidRPr="00A82478">
        <w:rPr>
          <w:rFonts w:asciiTheme="minorHAnsi" w:hAnsiTheme="minorHAnsi"/>
        </w:rPr>
        <w:t>За предоставление сведений, содержащихся в ЕГРН, взимается плата. Размер платы зависит от вида документа</w:t>
      </w:r>
      <w:r>
        <w:rPr>
          <w:rFonts w:asciiTheme="minorHAnsi" w:hAnsiTheme="minorHAnsi"/>
        </w:rPr>
        <w:t>,</w:t>
      </w:r>
      <w:r w:rsidRPr="00A82478">
        <w:rPr>
          <w:rFonts w:asciiTheme="minorHAnsi" w:hAnsiTheme="minorHAnsi"/>
        </w:rPr>
        <w:t xml:space="preserve"> формы предоставления сведений</w:t>
      </w:r>
      <w:r>
        <w:rPr>
          <w:rFonts w:asciiTheme="minorHAnsi" w:hAnsiTheme="minorHAnsi"/>
        </w:rPr>
        <w:t xml:space="preserve"> и статуса заявителя, информация представлена на официальном сайте Росреестра: </w:t>
      </w:r>
      <w:hyperlink r:id="rId13" w:history="1">
        <w:r w:rsidRPr="00D449CF">
          <w:rPr>
            <w:rStyle w:val="a9"/>
            <w:rFonts w:asciiTheme="minorHAnsi" w:hAnsiTheme="minorHAnsi"/>
          </w:rPr>
          <w:t>https://rosreestr.ru/site/ur/poluchit-svedeniya-iz-egrn/?price</w:t>
        </w:r>
      </w:hyperlink>
      <w:r>
        <w:rPr>
          <w:rFonts w:asciiTheme="minorHAnsi" w:hAnsiTheme="minorHAnsi"/>
        </w:rPr>
        <w:t>. Выписка из ЕГРН о кадастровой стоимости объектов недвижимости выдается бесплатно.</w:t>
      </w:r>
    </w:p>
    <w:p w:rsidR="002420C6" w:rsidRDefault="002420C6" w:rsidP="002420C6">
      <w:pPr>
        <w:pStyle w:val="Default"/>
        <w:ind w:firstLine="709"/>
        <w:rPr>
          <w:rFonts w:asciiTheme="minorHAnsi" w:hAnsiTheme="minorHAnsi"/>
        </w:rPr>
      </w:pPr>
    </w:p>
    <w:p w:rsidR="002420C6" w:rsidRPr="002420C6" w:rsidRDefault="002420C6" w:rsidP="002420C6">
      <w:pPr>
        <w:pStyle w:val="Default"/>
        <w:ind w:firstLine="709"/>
        <w:jc w:val="right"/>
        <w:rPr>
          <w:rFonts w:asciiTheme="minorHAnsi" w:hAnsiTheme="minorHAnsi"/>
          <w:i/>
          <w:sz w:val="20"/>
          <w:szCs w:val="20"/>
        </w:rPr>
      </w:pPr>
      <w:r w:rsidRPr="002420C6">
        <w:rPr>
          <w:rFonts w:asciiTheme="minorHAnsi" w:hAnsiTheme="minorHAnsi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2420C6" w:rsidRPr="007A4539" w:rsidRDefault="002420C6" w:rsidP="002420C6">
      <w:pPr>
        <w:pStyle w:val="Default"/>
        <w:rPr>
          <w:rFonts w:asciiTheme="minorHAnsi" w:hAnsiTheme="minorHAnsi"/>
          <w:b/>
        </w:rPr>
      </w:pP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F4371E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4371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4371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420C6"/>
    <w:rsid w:val="00266DBD"/>
    <w:rsid w:val="002866C7"/>
    <w:rsid w:val="002D2570"/>
    <w:rsid w:val="00353854"/>
    <w:rsid w:val="003E6480"/>
    <w:rsid w:val="00405FF5"/>
    <w:rsid w:val="004126C1"/>
    <w:rsid w:val="004D7657"/>
    <w:rsid w:val="0050356D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8A3E7D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41EFF"/>
    <w:rsid w:val="00F4371E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paragraph" w:customStyle="1" w:styleId="Default">
    <w:name w:val="Default"/>
    <w:rsid w:val="002420C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2420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13" Type="http://schemas.openxmlformats.org/officeDocument/2006/relationships/hyperlink" Target="https://rosreestr.ru/site/ur/poluchit-svedeniya-iz-egrn/?pri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ru/site/eservice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wps/portal/p/cc_present/EGRN_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mfc-ns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reestr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FC529-3955-485A-8320-31388130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2019-05-27T03:41:00Z</dcterms:modified>
</cp:coreProperties>
</file>