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D" w:rsidRPr="00D10C04" w:rsidRDefault="0002709D" w:rsidP="008D7A64">
      <w:pPr>
        <w:spacing w:after="0" w:line="240" w:lineRule="auto"/>
        <w:rPr>
          <w:rFonts w:ascii="Times New Roman" w:eastAsia="Times New Roman" w:hAnsi="Times New Roman"/>
          <w:sz w:val="48"/>
          <w:szCs w:val="48"/>
        </w:rPr>
      </w:pPr>
    </w:p>
    <w:p w:rsidR="008D7A64" w:rsidRDefault="008D7A64" w:rsidP="008D7A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</w:rPr>
        <w:t xml:space="preserve"> вестник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ПОСТАНОВЛЕНИЕМ ГЛАВЫ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001"/>
      </w:tblGrid>
      <w:tr w:rsidR="008D7A64" w:rsidTr="00E068B6">
        <w:tc>
          <w:tcPr>
            <w:tcW w:w="4631" w:type="dxa"/>
            <w:hideMark/>
          </w:tcPr>
          <w:p w:rsidR="008D7A64" w:rsidRDefault="008D7A64" w:rsidP="00E068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37  от  16.04.2008</w:t>
            </w:r>
          </w:p>
          <w:p w:rsidR="008D7A64" w:rsidRDefault="008D7A64" w:rsidP="00E068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8D7A64" w:rsidRDefault="008D7A64" w:rsidP="00E068B6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№</w:t>
            </w:r>
            <w:r w:rsidR="00D066AC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bookmarkStart w:id="0" w:name="_GoBack"/>
            <w:bookmarkEnd w:id="0"/>
          </w:p>
          <w:p w:rsidR="008D7A64" w:rsidRDefault="00AD102D" w:rsidP="00653340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8D7A64" w:rsidRPr="00C22C56">
              <w:rPr>
                <w:rFonts w:ascii="Times New Roman" w:hAnsi="Times New Roman"/>
                <w:b/>
                <w:sz w:val="32"/>
                <w:szCs w:val="32"/>
              </w:rPr>
              <w:t xml:space="preserve"> года,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53340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</w:tr>
    </w:tbl>
    <w:p w:rsidR="008D7A64" w:rsidRPr="006201B9" w:rsidRDefault="008D7A64" w:rsidP="008D7A6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АДМИНИСТРАЦИЯ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КОУРАКСКОГО СЕЛЬСОВЕТА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ТОГУЧИНСКОГО РАЙОНА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28.03.2024                      № 18/93.011</w:t>
      </w:r>
    </w:p>
    <w:p w:rsidR="00AD102D" w:rsidRPr="00AD102D" w:rsidRDefault="00AD102D" w:rsidP="00AD102D">
      <w:pPr>
        <w:tabs>
          <w:tab w:val="left" w:pos="4125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AD102D">
        <w:rPr>
          <w:rFonts w:ascii="Calibri" w:eastAsia="Times New Roman" w:hAnsi="Calibri" w:cs="Times New Roman"/>
          <w:sz w:val="20"/>
          <w:szCs w:val="20"/>
        </w:rPr>
        <w:tab/>
        <w:t>с. Коурак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bCs/>
          <w:sz w:val="20"/>
          <w:szCs w:val="20"/>
        </w:rPr>
        <w:t xml:space="preserve">О порядке исполнения бюджета </w:t>
      </w:r>
      <w:r w:rsidRPr="00AD102D">
        <w:rPr>
          <w:rFonts w:ascii="Times New Roman" w:eastAsia="Times New Roman" w:hAnsi="Times New Roman" w:cs="Times New Roman"/>
          <w:sz w:val="20"/>
          <w:szCs w:val="20"/>
        </w:rPr>
        <w:t>Коуракского  сельсовета Тогучинского района Новосибирской области</w:t>
      </w:r>
      <w:r w:rsidRPr="00AD102D">
        <w:rPr>
          <w:rFonts w:ascii="Times New Roman" w:eastAsia="Times New Roman" w:hAnsi="Times New Roman" w:cs="Times New Roman"/>
          <w:bCs/>
          <w:sz w:val="20"/>
          <w:szCs w:val="20"/>
        </w:rPr>
        <w:t xml:space="preserve"> по расходам и источникам финансирования дефицита бюджета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В соответствии со ст.219.2 Бюджетного Кодекса РФ, Федеральным законом от 06.10.2003г. №131-ФЗ "Об общих принципах организации местного самоуправления в Российской Федерации", администрация Коуракского  сельсовета Тогучинского района Новосибирской области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ПОСТАНОВЛЯЕТ:</w:t>
      </w:r>
    </w:p>
    <w:p w:rsidR="00AD102D" w:rsidRPr="00AD102D" w:rsidRDefault="00AD102D" w:rsidP="00AD102D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Утвердить Порядок исполнения бюджета Коуракского сельсовета Тогучинского района Новосибирской области по расходам и источникам финансирования дефицита бюджета, согласно приложению к настоящему постановлению.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3.  Опубликовать настоящее постановление в периодическом печатном издании «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Коуракский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вестник» и разместить на официальном сайте администрации Коуракского  сельсовета Тогучинского района Новосибирской области.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4.  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постановления остается за главой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Глава Коуракского  сельсовета 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Тогучинского района </w:t>
      </w:r>
    </w:p>
    <w:p w:rsidR="00AD102D" w:rsidRPr="00AD102D" w:rsidRDefault="00AD102D" w:rsidP="00AD102D">
      <w:pPr>
        <w:widowControl w:val="0"/>
        <w:tabs>
          <w:tab w:val="left" w:pos="7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  <w:r w:rsidRPr="00AD102D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С.А.Слотин</w:t>
      </w:r>
      <w:proofErr w:type="spellEnd"/>
    </w:p>
    <w:p w:rsidR="00AD102D" w:rsidRPr="00AD102D" w:rsidRDefault="00AD102D" w:rsidP="00AD102D">
      <w:pPr>
        <w:widowControl w:val="0"/>
        <w:tabs>
          <w:tab w:val="left" w:pos="7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администрации Коуракского  сельсовета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Тогучинского района Новосибирской области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от 28.03.2024 № 18/93.011</w:t>
      </w:r>
    </w:p>
    <w:p w:rsidR="00AD102D" w:rsidRPr="00AD102D" w:rsidRDefault="00AD102D" w:rsidP="00AD102D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bCs/>
          <w:sz w:val="20"/>
          <w:szCs w:val="20"/>
        </w:rPr>
        <w:t>ПОРЯДОК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bCs/>
          <w:sz w:val="20"/>
          <w:szCs w:val="20"/>
        </w:rPr>
        <w:t xml:space="preserve">исполнения бюджета </w:t>
      </w: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Коуракского  сельсовета Тогучинского района Новосибирской области </w:t>
      </w:r>
      <w:r w:rsidRPr="00AD102D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расходам и источникам финансирования дефицита бюджета 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r w:rsidRPr="00AD102D">
        <w:rPr>
          <w:rFonts w:ascii="Times New Roman" w:eastAsia="Times New Roman" w:hAnsi="Times New Roman" w:cs="Times New Roman"/>
          <w:b/>
          <w:bCs/>
          <w:sz w:val="20"/>
          <w:szCs w:val="20"/>
        </w:rPr>
        <w:t>. ОБЩИЕ ПОЛОЖЕНИЯ</w:t>
      </w:r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Настоящий Порядок разработан в соответствии со статьями 219, 219.2, 242 Бюджетного кодекса Российской Федерации, Решением Совета депутатов Коуракского сельсовета Тогучинского района Новосибирской области от </w:t>
      </w:r>
      <w:r w:rsidRPr="00AD10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29.05.2023 г. № 131 </w:t>
      </w: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«Об утверждении положения о бюджетном процессе в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Коуракском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сельсовете Тогучинского района Новосибирской области» и устанавливает порядок исполнения бюджета Коуракского  сельсовета Тогучинского района Новосибирской области по расходам и источникам финансирования дефицита бюджета.</w:t>
      </w:r>
      <w:proofErr w:type="gramEnd"/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</w:t>
      </w:r>
      <w:r w:rsidRPr="00AD102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</w:t>
      </w:r>
      <w:r w:rsidRPr="00AD10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ПОРЯДОК ИСПОЛНЕНИЯ БЮДЖЕТА ПО РАСХОДАМ 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 ИСТОЧНИКАМ ФИНАНСИРОВАНИЯ ДЕФИЦИТА БЮДЖЕТА 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2.1. Исполнение бюджета Коуракского  сельсовета Тогучинского района Новосибирской области организуется финансовым органом Коуракского  сельсовета Тогучинского района Новосибирской области (далее - финансовый орган) на основе единства кассы и подведомственности расходов в соответствии со сводной бюджетной росписью и кассовым планом.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2.2. 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Учет операций по расходам бюджета Коуракского  сельсовета Тогучинского района Новосибирской области, осуществляемых муниципальными казенными учреждениями, а также муниципальными бюджетными и автономными учреждениями по осуществлению полномочий органа местного самоуправления по исполнению публичных обязательств </w:t>
      </w:r>
      <w:r w:rsidRPr="00AD102D">
        <w:rPr>
          <w:rFonts w:ascii="Times New Roman" w:eastAsia="Times New Roman" w:hAnsi="Times New Roman" w:cs="Times New Roman"/>
          <w:sz w:val="20"/>
          <w:szCs w:val="20"/>
        </w:rPr>
        <w:lastRenderedPageBreak/>
        <w:t>перед физическими лицами, подлежащими исполнению в денежной форме (далее – получатели), производится на лицевых счетах, открываемых в финансовом органе в установленном им порядке.</w:t>
      </w:r>
      <w:proofErr w:type="gramEnd"/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Учет операций по расходам, осуществляемым за счет безвозмездных поступлений от других бюджетов бюджетной системы Российской Федерации, производится в соответствии с бюджетным законодательством Российской Федерации, нормативными правовыми актами Правительства Российской Федерации и нормативными правовыми актами Новосибирской области.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2.3. Исполнение бюджета по расходам предусматривает: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принятие бюджетных обязательств;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подтверждение денежных обязательств;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санкционирование оплаты денежных обязательств;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подтверждение исполнения денежных обязательств;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2.4. Принятие бюджетных обязатель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ств пр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>едусматривает заключение получателем бюджетных средств муниципальных контрактов и иных договоров на поставку товаров, выполнение работ, оказание услуг с физическими и юридическими лицами, индивидуальными предпринимателями или принятие бюджетных обязательств в соответствии с муниципальными правовыми актами, соглашениями.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Получатели при заключении муниципальных контрактов, иных договоров на поставку товаров, выполнение работ, оказание услуг вправе предусматривать авансовые платежи в соответствии с муниципальными правовыми актами, в пределах лимитов бюджетных обязательств, подлежащих исполнению за счет средств бюджета поселения в текущем финансовом году.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Принятие бюджетных обязательств получателем осуществляется в 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пределах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доведенных до него лимитов бюджетных обязательств. 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Принятие бюджетных обязатель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ств пр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оизводится в соответствии с утвержденным порядком согласования заявок на размещение заказов на поставки товаров, выполнение работ, оказание услуг для муниципальных нужд и учета бюджетных обязательств. 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Финансовое обеспечение получателей осуществляется за счет средств бюджета Коуракского  сельсовета Тогучинского района Новосибирской области на основе бюджетной сметы.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Утвержденные показатели бюджетной сметы получателя должны соответствовать доведенным до него лимитам бюджетных обязательств на принятие и (или) исполнение бюджетных обязательств по выполнению установленных функций на период одного финансового года.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Утвержденная в установленном порядке бюджетная смета представляется в финансовый орган до 15 января текущего финансового года. К представленной бюджетной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При внесении изменений в бюджетную смету в порядке, определенном главным распорядителем бюджетных средств, получатель представляет в финансовый орган обоснования (расчеты) соответствующих изменений бюджетной сметы.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Изменения в обоснования (расчеты) к бюджетной смете представляются получателем не чаще одного раза в месяц. В изменениях к обоснованиям (расчетам) к бюджетной смете должны быть отражены ранее произведенные расходы.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2.5. Подтверждение денежных обязательств заключается в подтверждении получателем обязанности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Платежные и иные документы представляются получателем в финансовый орган, Управление Федерального казначейства по Новосибирской  области.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2.6.        Для санкционирования оплаты денежных обязательств одновременно с платежными и иными документами получатели представляют в финансовый орган следующие документы: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1) муниципальный контракт, иной договор на поставку товаров, выполнение работ, оказание услуг посредством системы электронного документооборота, подтвержденные электронной цифровой подписью уполномоченного лица получателя или заверенный руководителем и скрепленный печатью получателя бумажный вариант.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Ответственность за достоверность представляемых в финансовый орган  муниципальных контрактов несет получатель.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2) документы, подтверждающие возникновение у получателя денежных обязательств по оплате муниципальных контрактов и иных договоров на поставку товаров, выполнение работ, оказание услуг: накладная, акт приема-передачи, акт выполненных работ, авансовые отчеты подотчетных лиц и т.п.;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3) подлинники счетов на оплату товаров, работ, услуг с визой руководителя получателя и указанием кодов классификации расходов бюджетов;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При получении денежных средств в наличной форме одновременно с платежными и иными документами получатель представляет заявление на получение денежных средств под отчет с расчетом и указанием кодов классификации расходов бюджетов с визой руководителя. 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Для санкционирования оплаты денежных обязательств по объектам капитального строительства (реконструкции), ремонта одновременно с платежными и иными документами получатель представляет следующие документы: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муниципальный контракт или договор подряда и дополнительные соглашения к ним, в которых указывается стоимость работ по результатам проведения торгов;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сводные, объектные и локальные сметные расчеты стоимости строительства, а также дополнительные сметы, утвержденные руководителем заказчика и проектной организацией, проверенные уполномоченным органом;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акт приемки выполненных работ формы КС-2 и справку о стоимости выполненных работ формы КС-3.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При снижении сметной стоимости объекта строительства, реконструкции или ремонта по результатам проведения торгов, в сметах, получивших положительное заключение экспертизы, дополнительно, за итогом сметного расчета, заказчиком проставляется конкурсная стоимость работ, указанная в муниципальном контракте, с учетом понижающего коэффициента к первоначальной стоимости.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Санкционирование предоставления субсидий юридическим лицам (за исключением субсидий муниципальным </w:t>
      </w:r>
      <w:r w:rsidRPr="00AD102D">
        <w:rPr>
          <w:rFonts w:ascii="Times New Roman" w:eastAsia="Times New Roman" w:hAnsi="Times New Roman" w:cs="Times New Roman"/>
          <w:sz w:val="20"/>
          <w:szCs w:val="20"/>
        </w:rPr>
        <w:lastRenderedPageBreak/>
        <w:t>учреждениям), индивидуальным предпринимателям, физическим лицам – производителям товаров, работ, услуг осуществляется в случаях, предусмотренных решением представительного органа  «О бюджете Коуракского  сельсовета Тогучинского района Новосибирской области» на очередной финансовый год и плановый период после принятия муниципального правового акта, регулирующего предоставление субсидий в соответствии с нормами, определенными статьей 78 Бюджетного кодекса Российской Федерации.</w:t>
      </w:r>
      <w:proofErr w:type="gramEnd"/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Санкционирование предоставления субсидий иным некоммерческим организациям, не являющимися муниципальными учреждениями, осуществляется в случаях предусмотренных решением представительного органа «О бюджете Коуракского  сельсовета Тогучинского района Новосибирской области» на очередной финансовый год и плановый период после принятия муниципального правового акта, регулирующего предоставление субсидий в соответствии с нормами, определенными статьей 78.1 Бюджетного кодекса Российской Федерации.</w:t>
      </w:r>
      <w:proofErr w:type="gramEnd"/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пределах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доведенных до получателя бюджетных средств лимитов бюджетных обязательств.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Оплата денежных обязательств по публичным нормативным обязательствам может осуществляться в 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пределах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доведенных до получателя бюджетных средств бюджетных ассигнований.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Получателю может быть отказано в оплате денежных обязательств, если: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проводимая операция противоречит бюджетному законодательству, нормативно-правовым актам Правительства Российской Федерации и Новосибирской области, муниципальным правовым актам;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- оформление платежного и иного документа не соответствуют установленным 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требованиям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и подписи на нем будут признаны не соответствующими представленным образцам;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показатели кодов классификации расходов бюджетов, указанные в платежном и ином документе, не соответствуют содержанию проводимой кассовой операции;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суммы, указанные в платежном документе и ином документе, превышают остатки лимитов бюджетных обязательств (предельные объемы финансирования), отраженные на его лицевом счете или общий остаток средств на лицевом счете;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оплата денежных обязательств не предусмотрена расчетами к бюджетной смете, утвержденными в установленном порядке;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нарушено целевое назначение средств бюджета муниципального образования;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субсидии юридическим лицам (за исключением субсидий муниципальным учреждениям), физическим лицам, индивидуальным предпринимателям – производителям товаров, работ, услуг предоставляются в случаях, не предусмотренных решением представительного органа «О бюджете Коуракского сельсовета Тогучинского района Новосибирской области» на очередной финансовый год и плановый период;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- субсидии иным некоммерческим организациям, не являющимися муниципальными учреждениями, предоставляются в случаях, не предусмотренных решением представительного органа  «О бюджете Коуракского  сельсовета Тогучинского района Новосибирской области» на очередной финансовый год и плановый период;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Финансовый орган  вправе приостановить операции по движению средств на лицевых счетах получателей в случае нарушения ими установленного порядка санкционирования оплаты денежных средств, подлежащих исполнению за счет средств местного бюджета. 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Уполномоченный специалист финансового органа проверяет представленные получателем платежные и иные документы на соответствие их лимитам бюджетных обязательств, бюджетным сметам, обоснованиям (расчетам) к бюджетным сметам, предельным объемам финансирования, утвержденным в установленном порядке; правильность отражения операций по кодам классификации расходов бюджетов; формируют реестр расходных платежных документов.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 Оплата денежных обязатель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ств пр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>оизводится в порядке поступления платежных и иных документов, в том числе судебных актов в пределах остатка средств на едином счете местного бюджета.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2.7. Подтверждение исполнения денежных обязательств осуществляется на основании распоряжений, подтверждающих списание денежных средств с единого счета местного бюджета в пользу физических или юридических лиц, индивидуальных предпринимателей, других бюджетов бюджетной системы Российской Федерации,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2.8. Учет операций по источникам финансирования дефицита бюджета Коуракского  сельсовета Тогучинского района Новосибирской области, осуществляемых главными администраторами источников финансирования дефицита бюджета, производится на лицевых счетах для учета операций по привлечению и погашению источников внутреннего финансирования дефицита бюджета, открытых в финансовом органе  в установленном порядке.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Исполнение бюджета по источникам финансирования дефицита бюджета Коуракского  сельсовета Тогучинского района Новосибирской области осуществляется главными администраторами источников финансирования дефицита бюджета в соответствии со сводной бюджетной росписью.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пределах средств, установленных кассовым планом на текущий период.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2.9. Бюджетные обязательства, санкционированные к оплате, подлежат к оплате до последнего рабочего дня текущего финансового года включительно в пределах остатка средств на едином счете бюджета Коуракского  сельсовета Тогучинского района Новосибирской области.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Операции по исполнению бюджета Коуракского  сельсовета Тогучинского района Новосибирской области по расходам и источникам финансирования дефицита бюджета завершаются 31 декабря текущего финансового года.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      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AD102D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АДМИНИСТРАЦИЯ 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КОУРАКСКОГО СЕЛЬСОВЕТА 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ТОГУЧИНСКОГО РАЙОНА 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НОВОСИБИРСКОЙ ОБЛАСТИ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ПОСТАНОВЛЕНИЕ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01.04.2024                  № 19/93.011</w:t>
      </w:r>
    </w:p>
    <w:p w:rsidR="00AD102D" w:rsidRPr="00AD102D" w:rsidRDefault="00AD102D" w:rsidP="00AD1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с. Коурак</w:t>
      </w:r>
    </w:p>
    <w:p w:rsidR="00AD102D" w:rsidRPr="00AD102D" w:rsidRDefault="00AD102D" w:rsidP="00AD102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r w:rsidRPr="00AD102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О предоставлении разрешения на </w:t>
      </w:r>
      <w:r w:rsidRPr="00AD102D">
        <w:rPr>
          <w:rFonts w:ascii="Times New Roman" w:eastAsia="Calibri" w:hAnsi="Times New Roman" w:cs="Times New Roman"/>
          <w:color w:val="22272F"/>
          <w:sz w:val="20"/>
          <w:szCs w:val="20"/>
          <w:shd w:val="clear" w:color="auto" w:fill="FFFFFF"/>
          <w:lang w:eastAsia="en-US"/>
        </w:rPr>
        <w:t xml:space="preserve">полеты беспилотных воздушных </w:t>
      </w:r>
      <w:r w:rsidRPr="00AD102D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судов </w:t>
      </w:r>
    </w:p>
    <w:p w:rsidR="00AD102D" w:rsidRPr="00AD102D" w:rsidRDefault="00AD102D" w:rsidP="00AD102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над территорией Коуракского сельсовета Тогучинского района Новосибирской области</w:t>
      </w:r>
      <w:r w:rsidRPr="00AD102D">
        <w:rPr>
          <w:rFonts w:ascii="Calibri" w:eastAsia="Calibri" w:hAnsi="Calibri" w:cs="Times New Roman"/>
          <w:sz w:val="20"/>
          <w:szCs w:val="20"/>
          <w:shd w:val="clear" w:color="auto" w:fill="FFFFFF"/>
          <w:lang w:eastAsia="en-US"/>
        </w:rPr>
        <w:t xml:space="preserve">  </w:t>
      </w:r>
    </w:p>
    <w:p w:rsidR="00AD102D" w:rsidRPr="00AD102D" w:rsidRDefault="00AD102D" w:rsidP="00AD1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D102D" w:rsidRPr="00AD102D" w:rsidRDefault="00AD102D" w:rsidP="00AD1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</w:pP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запроса Главного управления Министерства внутренних дел Российской Федерации по Новосибирской области от 26.02.2024г. №1/8393 "О выполнении полетов БПЛА", в соответствии с   </w:t>
      </w:r>
      <w:r w:rsidRPr="00AD102D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Постановлением Правительства РФ от 11 марта 2010 г. N 138 "Об утверждении Федеральных правил использования воздушного пространства Российской Федерации", администрация Коуракского сельсовета Тогучинского района Новосибирской области </w:t>
      </w:r>
      <w:proofErr w:type="gramEnd"/>
    </w:p>
    <w:p w:rsidR="00AD102D" w:rsidRPr="00AD102D" w:rsidRDefault="00AD102D" w:rsidP="00AD1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  <w:lang w:eastAsia="en-US"/>
        </w:rPr>
        <w:t>ПОСТАНОВЛЯЕТ</w:t>
      </w:r>
      <w:r w:rsidRPr="00AD102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D102D" w:rsidRPr="00AD102D" w:rsidRDefault="00AD102D" w:rsidP="00AD10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color w:val="000000"/>
          <w:sz w:val="20"/>
          <w:szCs w:val="20"/>
        </w:rPr>
        <w:t>1. Выдать</w:t>
      </w: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Главному управлению Министерства внутренних дел Российской Федерации по Новосибирской области разрешение на полеты беспилотных воздушных судов над населенными пунктами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>оурак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с.Юрты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п.Мирный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д.Старогутово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д.Конёво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Коуракского сельсовета Тогучинского района Новосибирской области  с 01.03.2024 года бессрочно, в целях авиационной поддержки действий полиции в видеонаблюдении с воздуха в интересах органов внутренних дел при возникновении в области чрезвычайных ситуаций, в том числе террористического характера; проведения специальных операций (мероприятий); организации дорожного движения, в том числе фиксации следов и предметной обстановки на местах дорожно-транспортных происшествий; обеспечения общественной безопасности в период проведения мероприятий, связанных с массовым скоплением людей, по форме согласно приложению к настоящему постановлению</w:t>
      </w:r>
      <w:r w:rsidRPr="00AD10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Глава Коуракского сельсовета                                               </w:t>
      </w:r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Тогучинского района</w:t>
      </w:r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С.А.Слотин</w:t>
      </w:r>
      <w:proofErr w:type="spellEnd"/>
    </w:p>
    <w:p w:rsidR="00AD102D" w:rsidRPr="00AD102D" w:rsidRDefault="00AD102D" w:rsidP="00AD102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AD102D" w:rsidRPr="00AD102D" w:rsidRDefault="00AD102D" w:rsidP="00AD1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AD102D" w:rsidRPr="00AD102D" w:rsidRDefault="00AD102D" w:rsidP="00AD1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администрации Коуракского  сельсовета </w:t>
      </w:r>
    </w:p>
    <w:p w:rsidR="00AD102D" w:rsidRPr="00AD102D" w:rsidRDefault="00AD102D" w:rsidP="00AD1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Тогучинского  района Новосибирской области </w:t>
      </w:r>
    </w:p>
    <w:p w:rsidR="00AD102D" w:rsidRPr="00AD102D" w:rsidRDefault="00AD102D" w:rsidP="00AD10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от 01.04. 2024г. № 19/93.011</w:t>
      </w:r>
    </w:p>
    <w:p w:rsidR="00AD102D" w:rsidRPr="00AD102D" w:rsidRDefault="00AD102D" w:rsidP="00AD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102D" w:rsidRPr="00AD102D" w:rsidRDefault="00AD102D" w:rsidP="00AD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Разрешение</w:t>
      </w:r>
      <w:r w:rsidRPr="00AD102D">
        <w:rPr>
          <w:rFonts w:ascii="Times New Roman" w:eastAsia="Times New Roman" w:hAnsi="Times New Roman" w:cs="Times New Roman"/>
          <w:sz w:val="20"/>
          <w:szCs w:val="20"/>
        </w:rPr>
        <w:br/>
        <w:t>на выполнение полетов беспилотных воздушных судов на территории Коуракского сельсовета Тогучинского района Новосибирской области</w:t>
      </w:r>
    </w:p>
    <w:p w:rsidR="00AD102D" w:rsidRPr="00AD102D" w:rsidRDefault="00AD102D" w:rsidP="00AD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102D" w:rsidRPr="00AD102D" w:rsidRDefault="00AD102D" w:rsidP="00AD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от 01.04.2024г.                                                                                       № 1</w:t>
      </w:r>
    </w:p>
    <w:p w:rsidR="00AD102D" w:rsidRPr="00AD102D" w:rsidRDefault="00AD102D" w:rsidP="00AD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102D" w:rsidRPr="00AD102D" w:rsidRDefault="00AD102D" w:rsidP="00AD102D">
      <w:pPr>
        <w:shd w:val="clear" w:color="auto" w:fill="FFFFFF"/>
        <w:tabs>
          <w:tab w:val="left" w:pos="-59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Выдано Главному управлению Министерства внутренних дел Российской Федерации по Новосибирской области</w:t>
      </w:r>
      <w:r w:rsidRPr="00AD102D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,</w:t>
      </w: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в целях авиационной поддержки действий полиции в видеонаблюдении с воздуха в интересах органов внутренних дел при возникновении в области чрезвычайных ситуаций, в том числе террористического характера; проведения специальных операций (мероприятий); организации дорожного движения, в том числе фиксации следов и предметной обстановки на местах дорожно-транспортных происшествий;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обеспечения общественной безопасности в период проведения мероприятий, связанных с массовым скоплением людей.</w:t>
      </w:r>
    </w:p>
    <w:p w:rsidR="00AD102D" w:rsidRPr="00AD102D" w:rsidRDefault="00AD102D" w:rsidP="00AD102D">
      <w:pPr>
        <w:shd w:val="clear" w:color="auto" w:fill="FFFFFF"/>
        <w:tabs>
          <w:tab w:val="left" w:pos="-59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Вид, тип, наименование воздушного судна, его принадлежность, регистрационный номер: беспилотные воздушные суда ГУ МВД России по Новосибирской области:</w:t>
      </w:r>
    </w:p>
    <w:p w:rsidR="00AD102D" w:rsidRPr="00AD102D" w:rsidRDefault="00AD102D" w:rsidP="00AD102D">
      <w:pPr>
        <w:shd w:val="clear" w:color="auto" w:fill="FFFFFF"/>
        <w:tabs>
          <w:tab w:val="left" w:pos="-59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квадрокоптер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Dji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Mavic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3E, RF-57134; </w:t>
      </w:r>
    </w:p>
    <w:p w:rsidR="00AD102D" w:rsidRPr="00AD102D" w:rsidRDefault="00AD102D" w:rsidP="00AD102D">
      <w:pPr>
        <w:shd w:val="clear" w:color="auto" w:fill="FFFFFF"/>
        <w:tabs>
          <w:tab w:val="left" w:pos="-59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квадрокоптер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Dji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Matrice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30T, RF-57132; </w:t>
      </w:r>
    </w:p>
    <w:p w:rsidR="00AD102D" w:rsidRPr="00AD102D" w:rsidRDefault="00AD102D" w:rsidP="00AD102D">
      <w:pPr>
        <w:shd w:val="clear" w:color="auto" w:fill="FFFFFF"/>
        <w:tabs>
          <w:tab w:val="left" w:pos="-59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 w:eastAsia="en-US"/>
        </w:rPr>
      </w:pP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квадрокоптер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Dji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Matrice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300 RTK, RF-57133;</w:t>
      </w:r>
    </w:p>
    <w:p w:rsidR="00AD102D" w:rsidRPr="00AD102D" w:rsidRDefault="00AD102D" w:rsidP="00AD102D">
      <w:pPr>
        <w:shd w:val="clear" w:color="auto" w:fill="FFFFFF"/>
        <w:tabs>
          <w:tab w:val="left" w:pos="-59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мультикоптер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Autel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</w:t>
      </w:r>
      <w:proofErr w:type="spellStart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DragonFish</w:t>
      </w:r>
      <w:proofErr w:type="spellEnd"/>
      <w:r w:rsidRPr="00AD102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Lite, RF-57127</w:t>
      </w:r>
      <w:r w:rsidRPr="00AD102D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AD102D" w:rsidRPr="00AD102D" w:rsidRDefault="00AD102D" w:rsidP="00AD102D">
      <w:pPr>
        <w:shd w:val="clear" w:color="auto" w:fill="FFFFFF"/>
        <w:tabs>
          <w:tab w:val="left" w:pos="-59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Дата,  время  начала  и  окончания  осуществления разрешаемого вида деятельности: с 01.03.2024 года - бессрочно.</w:t>
      </w:r>
    </w:p>
    <w:p w:rsidR="00AD102D" w:rsidRPr="00AD102D" w:rsidRDefault="00AD102D" w:rsidP="00AD102D">
      <w:pPr>
        <w:shd w:val="clear" w:color="auto" w:fill="FFFFFF"/>
        <w:tabs>
          <w:tab w:val="left" w:pos="-59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Место осуществления разрешаемого вида деятельности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AD102D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AD102D">
        <w:rPr>
          <w:rFonts w:ascii="Times New Roman" w:eastAsia="Times New Roman" w:hAnsi="Times New Roman" w:cs="Times New Roman"/>
          <w:sz w:val="20"/>
          <w:szCs w:val="20"/>
        </w:rPr>
        <w:t>оурак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с.Юрты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п.Мирный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д.Старогутово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д.Конёво</w:t>
      </w:r>
      <w:proofErr w:type="spellEnd"/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 Коуракского сельсовета Тогучинского района Новосибирской области.</w:t>
      </w:r>
    </w:p>
    <w:p w:rsidR="00AD102D" w:rsidRPr="00AD102D" w:rsidRDefault="00AD102D" w:rsidP="00AD1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Настоящее разрешение действует при условии </w:t>
      </w:r>
      <w:proofErr w:type="gramStart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наличия разрешения Регионального Центра Единой системы организации воздушного движения</w:t>
      </w:r>
      <w:proofErr w:type="gramEnd"/>
      <w:r w:rsidRPr="00AD102D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Глава Коуракского сельсовета                                               </w:t>
      </w:r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>Тогучинского района</w:t>
      </w:r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D102D"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</w:t>
      </w:r>
      <w:proofErr w:type="spellStart"/>
      <w:r w:rsidRPr="00AD102D">
        <w:rPr>
          <w:rFonts w:ascii="Times New Roman" w:eastAsia="Times New Roman" w:hAnsi="Times New Roman" w:cs="Times New Roman"/>
          <w:sz w:val="20"/>
          <w:szCs w:val="20"/>
        </w:rPr>
        <w:t>С.А.Слотин</w:t>
      </w:r>
      <w:proofErr w:type="spellEnd"/>
    </w:p>
    <w:p w:rsidR="00AD102D" w:rsidRPr="00AD102D" w:rsidRDefault="00AD102D" w:rsidP="00AD102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B466C" w:rsidRPr="00AD102D" w:rsidRDefault="00AD102D" w:rsidP="00AD1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D102D">
        <w:rPr>
          <w:rFonts w:ascii="Times New Roman" w:eastAsia="Times New Roman" w:hAnsi="Times New Roman" w:cs="Times New Roman"/>
          <w:sz w:val="18"/>
          <w:szCs w:val="18"/>
        </w:rPr>
        <w:br/>
      </w:r>
    </w:p>
    <w:tbl>
      <w:tblPr>
        <w:tblpPr w:leftFromText="180" w:rightFromText="180" w:vertAnchor="text" w:horzAnchor="margin" w:tblpY="196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653340" w:rsidRPr="003C01B6" w:rsidTr="00653340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40" w:rsidRPr="003C01B6" w:rsidRDefault="00653340" w:rsidP="00653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653340" w:rsidRPr="003C01B6" w:rsidRDefault="00653340" w:rsidP="00653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653340" w:rsidRPr="003C01B6" w:rsidRDefault="00653340" w:rsidP="00653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40" w:rsidRPr="003C01B6" w:rsidRDefault="00653340" w:rsidP="00653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653340" w:rsidRPr="003C01B6" w:rsidRDefault="00653340" w:rsidP="00653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653340" w:rsidRPr="003C01B6" w:rsidRDefault="00653340" w:rsidP="00653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40" w:rsidRPr="003C01B6" w:rsidRDefault="00653340" w:rsidP="00653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653340" w:rsidRPr="003C01B6" w:rsidRDefault="00653340" w:rsidP="00653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653340" w:rsidRPr="003C01B6" w:rsidRDefault="00653340" w:rsidP="00653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8D7A64" w:rsidRPr="008D7A64" w:rsidRDefault="008D7A64" w:rsidP="001A0E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D7A64" w:rsidRPr="008D7A64" w:rsidSect="00CE78EB">
      <w:headerReference w:type="default" r:id="rId10"/>
      <w:pgSz w:w="11906" w:h="16838"/>
      <w:pgMar w:top="-386" w:right="720" w:bottom="567" w:left="720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51" w:rsidRDefault="001D7151" w:rsidP="005D3E1C">
      <w:pPr>
        <w:spacing w:after="0" w:line="240" w:lineRule="auto"/>
      </w:pPr>
      <w:r>
        <w:separator/>
      </w:r>
    </w:p>
  </w:endnote>
  <w:endnote w:type="continuationSeparator" w:id="0">
    <w:p w:rsidR="001D7151" w:rsidRDefault="001D7151" w:rsidP="005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51" w:rsidRDefault="001D7151" w:rsidP="005D3E1C">
      <w:pPr>
        <w:spacing w:after="0" w:line="240" w:lineRule="auto"/>
      </w:pPr>
      <w:r>
        <w:separator/>
      </w:r>
    </w:p>
  </w:footnote>
  <w:footnote w:type="continuationSeparator" w:id="0">
    <w:p w:rsidR="001D7151" w:rsidRDefault="001D7151" w:rsidP="005D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38" w:rsidRDefault="00F82438" w:rsidP="001A0E73">
    <w:pPr>
      <w:pStyle w:val="a9"/>
    </w:pPr>
  </w:p>
  <w:p w:rsidR="001A0E73" w:rsidRDefault="001A0E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E1187F"/>
    <w:multiLevelType w:val="hybridMultilevel"/>
    <w:tmpl w:val="CDAA7E10"/>
    <w:lvl w:ilvl="0" w:tplc="19786DAC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4">
    <w:nsid w:val="14681ED1"/>
    <w:multiLevelType w:val="hybridMultilevel"/>
    <w:tmpl w:val="45205BD4"/>
    <w:lvl w:ilvl="0" w:tplc="9B5A43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3F236A32"/>
    <w:multiLevelType w:val="multilevel"/>
    <w:tmpl w:val="9384DD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A8E5C58"/>
    <w:multiLevelType w:val="hybridMultilevel"/>
    <w:tmpl w:val="1CDEB9CA"/>
    <w:lvl w:ilvl="0" w:tplc="E410EFFC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D540C"/>
    <w:multiLevelType w:val="hybridMultilevel"/>
    <w:tmpl w:val="1BD2BAEC"/>
    <w:lvl w:ilvl="0" w:tplc="84CE621A">
      <w:start w:val="1"/>
      <w:numFmt w:val="decimal"/>
      <w:lvlText w:val="%1."/>
      <w:lvlJc w:val="left"/>
      <w:pPr>
        <w:ind w:left="738" w:hanging="420"/>
      </w:pPr>
      <w:rPr>
        <w:rFonts w:hint="default"/>
      </w:rPr>
    </w:lvl>
    <w:lvl w:ilvl="1" w:tplc="0E620B6C">
      <w:start w:val="1"/>
      <w:numFmt w:val="lowerLetter"/>
      <w:lvlText w:val="%2."/>
      <w:lvlJc w:val="left"/>
      <w:pPr>
        <w:ind w:left="1398" w:hanging="360"/>
      </w:pPr>
    </w:lvl>
    <w:lvl w:ilvl="2" w:tplc="881E7B62">
      <w:start w:val="1"/>
      <w:numFmt w:val="lowerRoman"/>
      <w:lvlText w:val="%3."/>
      <w:lvlJc w:val="right"/>
      <w:pPr>
        <w:ind w:left="2118" w:hanging="180"/>
      </w:pPr>
    </w:lvl>
    <w:lvl w:ilvl="3" w:tplc="C8F299EE">
      <w:start w:val="1"/>
      <w:numFmt w:val="decimal"/>
      <w:lvlText w:val="%4."/>
      <w:lvlJc w:val="left"/>
      <w:pPr>
        <w:ind w:left="2838" w:hanging="360"/>
      </w:pPr>
    </w:lvl>
    <w:lvl w:ilvl="4" w:tplc="D070D32C">
      <w:start w:val="1"/>
      <w:numFmt w:val="lowerLetter"/>
      <w:lvlText w:val="%5."/>
      <w:lvlJc w:val="left"/>
      <w:pPr>
        <w:ind w:left="3558" w:hanging="360"/>
      </w:pPr>
    </w:lvl>
    <w:lvl w:ilvl="5" w:tplc="C566869C">
      <w:start w:val="1"/>
      <w:numFmt w:val="lowerRoman"/>
      <w:lvlText w:val="%6."/>
      <w:lvlJc w:val="right"/>
      <w:pPr>
        <w:ind w:left="4278" w:hanging="180"/>
      </w:pPr>
    </w:lvl>
    <w:lvl w:ilvl="6" w:tplc="A2146398">
      <w:start w:val="1"/>
      <w:numFmt w:val="decimal"/>
      <w:lvlText w:val="%7."/>
      <w:lvlJc w:val="left"/>
      <w:pPr>
        <w:ind w:left="4998" w:hanging="360"/>
      </w:pPr>
    </w:lvl>
    <w:lvl w:ilvl="7" w:tplc="1378587E">
      <w:start w:val="1"/>
      <w:numFmt w:val="lowerLetter"/>
      <w:lvlText w:val="%8."/>
      <w:lvlJc w:val="left"/>
      <w:pPr>
        <w:ind w:left="5718" w:hanging="360"/>
      </w:pPr>
    </w:lvl>
    <w:lvl w:ilvl="8" w:tplc="408A5746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B7560"/>
    <w:multiLevelType w:val="hybridMultilevel"/>
    <w:tmpl w:val="5C127C9C"/>
    <w:lvl w:ilvl="0" w:tplc="AC1C1A6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36A16"/>
    <w:multiLevelType w:val="hybridMultilevel"/>
    <w:tmpl w:val="2C66A84E"/>
    <w:lvl w:ilvl="0" w:tplc="7ACECAF2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F33B40"/>
    <w:multiLevelType w:val="multilevel"/>
    <w:tmpl w:val="A38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9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2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FAF3D22"/>
    <w:multiLevelType w:val="hybridMultilevel"/>
    <w:tmpl w:val="B50E5904"/>
    <w:lvl w:ilvl="0" w:tplc="FFFFFFF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21"/>
  </w:num>
  <w:num w:numId="5">
    <w:abstractNumId w:val="25"/>
  </w:num>
  <w:num w:numId="6">
    <w:abstractNumId w:val="10"/>
  </w:num>
  <w:num w:numId="7">
    <w:abstractNumId w:val="14"/>
  </w:num>
  <w:num w:numId="8">
    <w:abstractNumId w:val="23"/>
  </w:num>
  <w:num w:numId="9">
    <w:abstractNumId w:val="22"/>
  </w:num>
  <w:num w:numId="10">
    <w:abstractNumId w:val="7"/>
  </w:num>
  <w:num w:numId="11">
    <w:abstractNumId w:val="5"/>
  </w:num>
  <w:num w:numId="12">
    <w:abstractNumId w:val="19"/>
  </w:num>
  <w:num w:numId="13">
    <w:abstractNumId w:val="17"/>
  </w:num>
  <w:num w:numId="14">
    <w:abstractNumId w:val="8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6"/>
  </w:num>
  <w:num w:numId="19">
    <w:abstractNumId w:val="3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"/>
  </w:num>
  <w:num w:numId="24">
    <w:abstractNumId w:val="16"/>
  </w:num>
  <w:num w:numId="25">
    <w:abstractNumId w:val="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A75"/>
    <w:rsid w:val="0002709D"/>
    <w:rsid w:val="0004476C"/>
    <w:rsid w:val="00053929"/>
    <w:rsid w:val="00087AC9"/>
    <w:rsid w:val="000A27AD"/>
    <w:rsid w:val="000C2070"/>
    <w:rsid w:val="00114153"/>
    <w:rsid w:val="00142739"/>
    <w:rsid w:val="00191697"/>
    <w:rsid w:val="001A0E73"/>
    <w:rsid w:val="001D7151"/>
    <w:rsid w:val="00205B7D"/>
    <w:rsid w:val="00224EA0"/>
    <w:rsid w:val="00274792"/>
    <w:rsid w:val="002B34A6"/>
    <w:rsid w:val="002C1428"/>
    <w:rsid w:val="0030677E"/>
    <w:rsid w:val="003326C7"/>
    <w:rsid w:val="003440C3"/>
    <w:rsid w:val="003764F6"/>
    <w:rsid w:val="0037690D"/>
    <w:rsid w:val="003846E7"/>
    <w:rsid w:val="00391B45"/>
    <w:rsid w:val="003929EA"/>
    <w:rsid w:val="00393BF7"/>
    <w:rsid w:val="003943AF"/>
    <w:rsid w:val="003B0BF5"/>
    <w:rsid w:val="003B466C"/>
    <w:rsid w:val="00490DA0"/>
    <w:rsid w:val="004A4EA2"/>
    <w:rsid w:val="004F2B68"/>
    <w:rsid w:val="005C13B6"/>
    <w:rsid w:val="005D3E1C"/>
    <w:rsid w:val="005E2091"/>
    <w:rsid w:val="005E3A7C"/>
    <w:rsid w:val="00627D9F"/>
    <w:rsid w:val="00640ED7"/>
    <w:rsid w:val="00653340"/>
    <w:rsid w:val="00684C3B"/>
    <w:rsid w:val="006C3A67"/>
    <w:rsid w:val="006D1B45"/>
    <w:rsid w:val="006E73B4"/>
    <w:rsid w:val="00713268"/>
    <w:rsid w:val="007221F9"/>
    <w:rsid w:val="00735F2B"/>
    <w:rsid w:val="00775AC3"/>
    <w:rsid w:val="00780D44"/>
    <w:rsid w:val="00786C61"/>
    <w:rsid w:val="007A6048"/>
    <w:rsid w:val="007B6284"/>
    <w:rsid w:val="007C159F"/>
    <w:rsid w:val="007F39AC"/>
    <w:rsid w:val="00813F2D"/>
    <w:rsid w:val="0082670C"/>
    <w:rsid w:val="00866612"/>
    <w:rsid w:val="00881FB7"/>
    <w:rsid w:val="008C6AEE"/>
    <w:rsid w:val="008D7A64"/>
    <w:rsid w:val="008F7576"/>
    <w:rsid w:val="00925F4F"/>
    <w:rsid w:val="00926716"/>
    <w:rsid w:val="00941138"/>
    <w:rsid w:val="00956A6C"/>
    <w:rsid w:val="009607A3"/>
    <w:rsid w:val="00997E72"/>
    <w:rsid w:val="009B6E89"/>
    <w:rsid w:val="009C0D73"/>
    <w:rsid w:val="009D7BD5"/>
    <w:rsid w:val="009F6F94"/>
    <w:rsid w:val="00A5135C"/>
    <w:rsid w:val="00AA2670"/>
    <w:rsid w:val="00AD102D"/>
    <w:rsid w:val="00AD1C14"/>
    <w:rsid w:val="00AE17FF"/>
    <w:rsid w:val="00AF2A75"/>
    <w:rsid w:val="00B02AD8"/>
    <w:rsid w:val="00B04C0C"/>
    <w:rsid w:val="00B3744F"/>
    <w:rsid w:val="00B5090A"/>
    <w:rsid w:val="00B55E7F"/>
    <w:rsid w:val="00B57B84"/>
    <w:rsid w:val="00BA6457"/>
    <w:rsid w:val="00BD1CD4"/>
    <w:rsid w:val="00BF1A2A"/>
    <w:rsid w:val="00C45F5F"/>
    <w:rsid w:val="00CB427B"/>
    <w:rsid w:val="00CC593B"/>
    <w:rsid w:val="00CE78EB"/>
    <w:rsid w:val="00CE7F30"/>
    <w:rsid w:val="00D024D5"/>
    <w:rsid w:val="00D066AC"/>
    <w:rsid w:val="00D10C04"/>
    <w:rsid w:val="00D37D24"/>
    <w:rsid w:val="00D473F8"/>
    <w:rsid w:val="00D82E28"/>
    <w:rsid w:val="00DA27C5"/>
    <w:rsid w:val="00DA7B37"/>
    <w:rsid w:val="00DD3F94"/>
    <w:rsid w:val="00DD4328"/>
    <w:rsid w:val="00DE4988"/>
    <w:rsid w:val="00E068B6"/>
    <w:rsid w:val="00E14515"/>
    <w:rsid w:val="00E741FF"/>
    <w:rsid w:val="00E83E5A"/>
    <w:rsid w:val="00EC078B"/>
    <w:rsid w:val="00ED5FA0"/>
    <w:rsid w:val="00EE63C1"/>
    <w:rsid w:val="00F20681"/>
    <w:rsid w:val="00F268E5"/>
    <w:rsid w:val="00F31F6E"/>
    <w:rsid w:val="00F82438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8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semiHidden/>
    <w:unhideWhenUsed/>
    <w:rsid w:val="00AF2A75"/>
    <w:rPr>
      <w:color w:val="0000FF"/>
      <w:u w:val="single"/>
    </w:rPr>
  </w:style>
  <w:style w:type="table" w:styleId="a7">
    <w:name w:val="Table Grid"/>
    <w:basedOn w:val="a1"/>
    <w:uiPriority w:val="59"/>
    <w:rsid w:val="009B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7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rsid w:val="00BF1A2A"/>
  </w:style>
  <w:style w:type="paragraph" w:customStyle="1" w:styleId="headertexttopleveltextcentertext">
    <w:name w:val="headertext topleveltext centertext"/>
    <w:basedOn w:val="a"/>
    <w:rsid w:val="00BF1A2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D3E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E1C"/>
  </w:style>
  <w:style w:type="paragraph" w:styleId="ab">
    <w:name w:val="footer"/>
    <w:basedOn w:val="a"/>
    <w:link w:val="ac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E1C"/>
  </w:style>
  <w:style w:type="paragraph" w:styleId="ad">
    <w:name w:val="footnote text"/>
    <w:basedOn w:val="a"/>
    <w:link w:val="ae"/>
    <w:uiPriority w:val="99"/>
    <w:semiHidden/>
    <w:unhideWhenUsed/>
    <w:rsid w:val="00F824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824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824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A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7F3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urak-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BB9A-6C1C-479A-B08D-836FA0A1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Kourak</cp:lastModifiedBy>
  <cp:revision>36</cp:revision>
  <cp:lastPrinted>2022-07-25T03:33:00Z</cp:lastPrinted>
  <dcterms:created xsi:type="dcterms:W3CDTF">2022-07-25T04:12:00Z</dcterms:created>
  <dcterms:modified xsi:type="dcterms:W3CDTF">2024-04-03T08:50:00Z</dcterms:modified>
</cp:coreProperties>
</file>